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c587b8" w14:textId="1c587b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27 декабря 2013 года № 93 "О бюджете Денисовского района на 2014-2016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Денисовского района Костанайской области от 5 августа 2014 года № 58. Зарегистрировано Департаментом юстиции Костанайской области 11 августа 2014 года № 4994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"О местном государственном управлении и самоуправлении в Республике Казахстан", со </w:t>
      </w:r>
      <w:r>
        <w:rPr>
          <w:rFonts w:ascii="Times New Roman"/>
          <w:b w:val="false"/>
          <w:i w:val="false"/>
          <w:color w:val="000000"/>
          <w:sz w:val="28"/>
        </w:rPr>
        <w:t>статьями 106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109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на основании решения Костанайского областного маслихата от 25 июля 2014 года </w:t>
      </w:r>
      <w:r>
        <w:rPr>
          <w:rFonts w:ascii="Times New Roman"/>
          <w:b w:val="false"/>
          <w:i w:val="false"/>
          <w:color w:val="000000"/>
          <w:sz w:val="28"/>
        </w:rPr>
        <w:t>№ 302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внесении изменений в решение маслихата от 18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223</w:t>
      </w:r>
      <w:r>
        <w:rPr>
          <w:rFonts w:ascii="Times New Roman"/>
          <w:b w:val="false"/>
          <w:i w:val="false"/>
          <w:color w:val="000000"/>
          <w:sz w:val="28"/>
        </w:rPr>
        <w:t xml:space="preserve"> "Об областном бюджете Костанайской области на 2014 - 2016 годы" (зарегистрировано в Реестре государственной регистрации нормативных правовых актов под № 4963) Денисовский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решение маслихата от 27 декабря 2013 года </w:t>
      </w:r>
      <w:r>
        <w:rPr>
          <w:rFonts w:ascii="Times New Roman"/>
          <w:b w:val="false"/>
          <w:i w:val="false"/>
          <w:color w:val="000000"/>
          <w:sz w:val="28"/>
        </w:rPr>
        <w:t>№ 93</w:t>
      </w:r>
      <w:r>
        <w:rPr>
          <w:rFonts w:ascii="Times New Roman"/>
          <w:b w:val="false"/>
          <w:i w:val="false"/>
          <w:color w:val="000000"/>
          <w:sz w:val="28"/>
        </w:rPr>
        <w:t xml:space="preserve"> "О бюджете Денисовского района на 2014 - 2016 годы" (зарегистрировано в Реестре государственной регистрации нормативных правовых актов под № 4381, опубликовано 16 января 2014 года в газете "Наше время")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"1. Утвердить бюджет Денисовского района на 2014 - 2016 годы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2014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3062816,6 тысячи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533022,0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4143,0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17332,0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2508319,6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3070012,0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40246,9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46737,0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6490,1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-47442,3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47442,3 тысячи тенге.";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"5-1. Учесть, что в районном бюджете на 2014 год предусмотрено поступление целевых текущих трансфертов из областного бюджета,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социальной помощи на бытовые нужды участникам и инвалидам Великой Отечественной войны с 1 мая 2014 года с 6 до 10 месячных расчетных показателей;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городов и сельских населенных пунктов в рамках </w:t>
      </w:r>
      <w:r>
        <w:rPr>
          <w:rFonts w:ascii="Times New Roman"/>
          <w:b w:val="false"/>
          <w:i w:val="false"/>
          <w:color w:val="000000"/>
          <w:sz w:val="28"/>
        </w:rPr>
        <w:t>Дорожной карты занятости 2020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 2014-2015 годы.";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6-1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"6-1. Учесть, что в бюджете района на 2014 год предусмотрен возврат целевых трансфертов на сумму 642,9 тысячи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республиканский бюджет в сумме 642,0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в сумме 0,9 тысяч тенге.".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внеочередной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сессии районного маслихата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А. Мурзабаев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Исполняющая обязанности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руководителя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"Отдел экономики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финансов акимата Денисовского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_______________ Жанпиисова М.В.</w:t>
      </w:r>
    </w:p>
    <w:bookmarkStart w:name="z1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 № 58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Денисовского района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3"/>
        <w:gridCol w:w="413"/>
        <w:gridCol w:w="433"/>
        <w:gridCol w:w="8453"/>
        <w:gridCol w:w="1853"/>
      </w:tblGrid>
      <w:tr>
        <w:trPr>
          <w:trHeight w:val="19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8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25" w:hRule="atLeast"/>
        </w:trPr>
        <w:tc>
          <w:tcPr>
            <w:tcW w:w="3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3062816,6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533022,0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235407,0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235407,0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137053,0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137053,0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139800,0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8389,0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36011,0</w:t>
            </w:r>
          </w:p>
        </w:tc>
      </w:tr>
      <w:tr>
        <w:trPr>
          <w:trHeight w:val="1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4200,0</w:t>
            </w:r>
          </w:p>
        </w:tc>
      </w:tr>
      <w:tr>
        <w:trPr>
          <w:trHeight w:val="2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18165,0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2071,0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11827,0</w:t>
            </w:r>
          </w:p>
        </w:tc>
      </w:tr>
      <w:tr>
        <w:trPr>
          <w:trHeight w:val="49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4202,0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налоги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27,0</w:t>
            </w:r>
          </w:p>
        </w:tc>
      </w:tr>
      <w:tr>
        <w:trPr>
          <w:trHeight w:val="97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2570,0</w:t>
            </w:r>
          </w:p>
        </w:tc>
      </w:tr>
      <w:tr>
        <w:trPr>
          <w:trHeight w:val="22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2570,0</w:t>
            </w:r>
          </w:p>
        </w:tc>
      </w:tr>
      <w:tr>
        <w:trPr>
          <w:trHeight w:val="21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48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1196,0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70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2935,0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17332,0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75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10499,0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6833,0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5833,0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1000,0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2508319,6</w:t>
            </w:r>
          </w:p>
        </w:tc>
      </w:tr>
      <w:tr>
        <w:trPr>
          <w:trHeight w:val="540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2508319,6</w:t>
            </w:r>
          </w:p>
        </w:tc>
      </w:tr>
      <w:tr>
        <w:trPr>
          <w:trHeight w:val="255" w:hRule="atLeast"/>
        </w:trPr>
        <w:tc>
          <w:tcPr>
            <w:tcW w:w="3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8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2508319,6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73"/>
        <w:gridCol w:w="593"/>
        <w:gridCol w:w="713"/>
        <w:gridCol w:w="733"/>
        <w:gridCol w:w="7113"/>
        <w:gridCol w:w="1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9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Затраты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3070012,0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223627,0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205552,0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13873,0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72878,0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11979,0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118801,0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115301,0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1352,0</w:t>
            </w:r>
          </w:p>
        </w:tc>
      </w:tr>
      <w:tr>
        <w:trPr>
          <w:trHeight w:val="9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817,0</w:t>
            </w:r>
          </w:p>
        </w:tc>
      </w:tr>
      <w:tr>
        <w:trPr>
          <w:trHeight w:val="69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16723,0</w:t>
            </w:r>
          </w:p>
        </w:tc>
      </w:tr>
      <w:tr>
        <w:trPr>
          <w:trHeight w:val="13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16723,0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3408,0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10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1160651,0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108444,0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55221,0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1014216,0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1013561,0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987912,0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25649,0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37991,0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37991,0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9251,0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7981,0</w:t>
            </w:r>
          </w:p>
        </w:tc>
      </w:tr>
      <w:tr>
        <w:trPr>
          <w:trHeight w:val="4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2400,0</w:t>
            </w:r>
          </w:p>
        </w:tc>
      </w:tr>
      <w:tr>
        <w:trPr>
          <w:trHeight w:val="12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73628,4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56395,4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56395,4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6690,0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14270,4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14983,0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15566,0</w:t>
            </w:r>
          </w:p>
        </w:tc>
      </w:tr>
      <w:tr>
        <w:trPr>
          <w:trHeight w:val="12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1537,0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17233,0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16408,0</w:t>
            </w:r>
          </w:p>
        </w:tc>
      </w:tr>
      <w:tr>
        <w:trPr>
          <w:trHeight w:val="9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15960,0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825,0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1139510,4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5730,0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5546,0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5336,0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Снос аварийного и ветхого жилья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1111943,2</w:t>
            </w:r>
          </w:p>
        </w:tc>
      </w:tr>
      <w:tr>
        <w:trPr>
          <w:trHeight w:val="4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1111943,2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502405,3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609537,9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21837,2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21389,2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18010,2</w:t>
            </w:r>
          </w:p>
        </w:tc>
      </w:tr>
      <w:tr>
        <w:trPr>
          <w:trHeight w:val="7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102380,0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19163,0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9610,0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3672,0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38238,0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36128,0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32032,0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2110,0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1500,0</w:t>
            </w:r>
          </w:p>
        </w:tc>
      </w:tr>
      <w:tr>
        <w:trPr>
          <w:trHeight w:val="61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11279,0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6329,0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6177,0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4950,0</w:t>
            </w:r>
          </w:p>
        </w:tc>
      </w:tr>
      <w:tr>
        <w:trPr>
          <w:trHeight w:val="12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105551,0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105551,0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105551,0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теплоэнергетической системы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105551,0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87767,0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21095,0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9748,0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11347,0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санитарного убоя больных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5324,0</w:t>
            </w:r>
          </w:p>
        </w:tc>
      </w:tr>
      <w:tr>
        <w:trPr>
          <w:trHeight w:val="46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9359,0</w:t>
            </w:r>
          </w:p>
        </w:tc>
      </w:tr>
      <w:tr>
        <w:trPr>
          <w:trHeight w:val="7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6672,0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 по зонированию земель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57313,0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8571,4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8571,4</w:t>
            </w:r>
          </w:p>
        </w:tc>
      </w:tr>
      <w:tr>
        <w:trPr>
          <w:trHeight w:val="17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8491,4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109306,0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9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78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106356,0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106356,0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54958,0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60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53758,0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63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64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11430,0</w:t>
            </w:r>
          </w:p>
        </w:tc>
      </w:tr>
      <w:tr>
        <w:trPr>
          <w:trHeight w:val="8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11430,0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20835,0</w:t>
            </w:r>
          </w:p>
        </w:tc>
      </w:tr>
      <w:tr>
        <w:trPr>
          <w:trHeight w:val="97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6745,0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2700,0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4958,0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4958,0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75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642,9</w:t>
            </w:r>
          </w:p>
        </w:tc>
      </w:tr>
      <w:tr>
        <w:trPr>
          <w:trHeight w:val="660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642,9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642,9</w:t>
            </w:r>
          </w:p>
        </w:tc>
      </w:tr>
      <w:tr>
        <w:trPr>
          <w:trHeight w:val="43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Чистое бюджетное кредитование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40246,9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100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25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  <w:tr>
        <w:trPr>
          <w:trHeight w:val="495" w:hRule="atLeast"/>
        </w:trPr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46737,0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33"/>
        <w:gridCol w:w="533"/>
        <w:gridCol w:w="433"/>
        <w:gridCol w:w="513"/>
        <w:gridCol w:w="7773"/>
        <w:gridCol w:w="1933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55" w:hRule="atLeast"/>
        </w:trPr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53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6490,1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6490,1</w:t>
            </w:r>
          </w:p>
        </w:tc>
      </w:tr>
      <w:tr>
        <w:trPr>
          <w:trHeight w:val="49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Сальдо по операциям с финансовыми активами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0,0</w:t>
            </w:r>
          </w:p>
        </w:tc>
      </w:tr>
      <w:tr>
        <w:trPr>
          <w:trHeight w:val="25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Дефицит (профицит)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-47442,3</w:t>
            </w:r>
          </w:p>
        </w:tc>
      </w:tr>
      <w:tr>
        <w:trPr>
          <w:trHeight w:val="525" w:hRule="atLeast"/>
        </w:trPr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</w:t>
            </w:r>
          </w:p>
        </w:tc>
        <w:tc>
          <w:tcPr>
            <w:tcW w:w="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Финансирование дефицита (использование профицита) бюджета</w:t>
            </w:r>
          </w:p>
        </w:tc>
        <w:tc>
          <w:tcPr>
            <w:tcW w:w="19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47442,3</w:t>
            </w:r>
          </w:p>
        </w:tc>
      </w:tr>
    </w:tbl>
    <w:bookmarkStart w:name="z1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5 августа 2014 года № 58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маслихата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27 декабря 2013 года № 93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бюджетных программ аппаратов</w:t>
      </w:r>
      <w:r>
        <w:br/>
      </w:r>
      <w:r>
        <w:rPr>
          <w:rFonts w:ascii="Times New Roman"/>
          <w:b/>
          <w:i w:val="false"/>
          <w:color w:val="000000"/>
        </w:rPr>
        <w:t>
акима поселка, села, сельского округа</w:t>
      </w:r>
      <w:r>
        <w:br/>
      </w:r>
      <w:r>
        <w:rPr>
          <w:rFonts w:ascii="Times New Roman"/>
          <w:b/>
          <w:i w:val="false"/>
          <w:color w:val="000000"/>
        </w:rPr>
        <w:t>
на 2014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73"/>
        <w:gridCol w:w="453"/>
        <w:gridCol w:w="673"/>
        <w:gridCol w:w="693"/>
        <w:gridCol w:w="7693"/>
        <w:gridCol w:w="1713"/>
      </w:tblGrid>
      <w:tr>
        <w:trPr>
          <w:trHeight w:val="27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71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тысяч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тенге</w:t>
            </w:r>
          </w:p>
        </w:tc>
      </w:tr>
      <w:tr>
        <w:trPr>
          <w:trHeight w:val="270" w:hRule="atLeast"/>
        </w:trPr>
        <w:tc>
          <w:tcPr>
            <w:tcW w:w="4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45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73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2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Денисовского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53898,2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19731,2</w:t>
            </w:r>
          </w:p>
        </w:tc>
      </w:tr>
      <w:tr>
        <w:trPr>
          <w:trHeight w:val="64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19731,2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1721,0</w:t>
            </w:r>
          </w:p>
        </w:tc>
      </w:tr>
      <w:tr>
        <w:trPr>
          <w:trHeight w:val="2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18010,2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79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2950,0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 Программы "Развитие регионов"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13835,0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Тельманского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9081,0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Приреченского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8149,0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Архангельского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6812,0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Аршалинского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7726,0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7533,0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Аятского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8706,0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Зааятского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7681,0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Комаровского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7588,0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Крымского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6095,0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Красноармейского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9210,0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9009,0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7449,0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1560,0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Покровского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7103,0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167,0</w:t>
            </w:r>
          </w:p>
        </w:tc>
      </w:tr>
      <w:tr>
        <w:trPr>
          <w:trHeight w:val="58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Свердловского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7165,0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села, сельского округа 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128,0</w:t>
            </w:r>
          </w:p>
        </w:tc>
      </w:tr>
      <w:tr>
        <w:trPr>
          <w:trHeight w:val="5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Тобольского сельского округа"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7283,0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1940,0</w:t>
            </w:r>
          </w:p>
        </w:tc>
      </w:tr>
      <w:tr>
        <w:trPr>
          <w:trHeight w:val="55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Государственное учреждение "Аппарат акима села Перелески"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8417,0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8224,0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825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  <w:tr>
        <w:trPr>
          <w:trHeight w:val="270" w:hRule="atLeast"/>
        </w:trPr>
        <w:tc>
          <w:tcPr>
            <w:tcW w:w="4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6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7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