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0e0512" w14:textId="40e051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хранения и реализации (отгрузки, приемки) этилового спирта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финансов Республики Казахстан от 20 февраля 2015 года № 109. Зарегистрирован в Министерстве юстиции Республики Казахстан 26 марта 2015 года № 10524.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7)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4 Закона Республики Казахстан "О государственном регулировании производства и оборота этилового спирта и алкогольной продукции" и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статьи 16 Закона Республики Казахстан "О государственной статистике"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- в редакции приказа Министра финансов РК от 15.12.2021 </w:t>
      </w:r>
      <w:r>
        <w:rPr>
          <w:rFonts w:ascii="Times New Roman"/>
          <w:b w:val="false"/>
          <w:i w:val="false"/>
          <w:color w:val="000000"/>
          <w:sz w:val="28"/>
        </w:rPr>
        <w:t>№ 1314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хранения и реализации (отгрузки, приемки) этилового спирта.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государственных доходов Министерства финансов Республики Казахстан (Ергожин Д.Е.) в установленном законодательством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его направление на официальное опубликование в периодических печатных изданиях и информационно-правовой системе "Әдлет";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финансов Республики Казахстан.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Султанов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"Согласовано"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здравоохранения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 социального развития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 Т. Дуйсенова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 февраля 2015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февраля 2015 года № 109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хранения и реализации (отгрузки, приемки) этилового спирта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Правила - в редакции приказа Министра финансов РК от 15.12.2021 </w:t>
      </w:r>
      <w:r>
        <w:rPr>
          <w:rFonts w:ascii="Times New Roman"/>
          <w:b w:val="false"/>
          <w:i w:val="false"/>
          <w:color w:val="ff0000"/>
          <w:sz w:val="28"/>
        </w:rPr>
        <w:t>№ 1314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bookmarkStart w:name="z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хранения и реализации (отгрузки, приемки) этилового спирта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7)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4 Закона Республики Казахстан "О государственном регулировании производства и оборота этилового спирта и алкогольной продукции" и определяют порядок хранения и реализации (отгрузки, приемки) этилового спирта.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Хранение и реализация этилового спирта осуществляются при наличии лицензии на производство этилового спирта, форма которой утверждена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6 января 2015 года № 3 "Об утверждении форм заявлений для получения и переоформления лицензии и (или) приложения к лицензии, форм лицензий и (или) приложений к лицензиям" (зарегистрирован в Реестре государственной регистрации нормативных правовых актов под № 10195), со складских помещений производителя этилового спирта.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Лицензия на производство алкогольной продукции (кроме пивоваренной продукции) допускает производителю хранение этилового спирта, предназначенного для производства алкогольной продукции в складских помещениях в месте нахождения производства алкогольной продукции, указанного в лицензии.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Реализация этилового спирта допускается: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организациям по производству лекарственных средств, изделий медицинского назначения и государственным организациям здравоохранения при наличии лицензии на соответствующий вид деятельности, в пределах выделенных квот;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производителям алкогольной продукции, на выработку которой используется этиловый спирт;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организациям, использующим этиловый спирт в технических целях, для лабораторных нужд или при производстве неалкогольной продукции.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Реализация конфискованного этилового спирта допускается только производителями этилового спирта и алкогольной продукции.</w:t>
      </w:r>
    </w:p>
    <w:bookmarkEnd w:id="13"/>
    <w:bookmarkStart w:name="z17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хранения этилового спирта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Хранение этилового спирта осуществляется в складских помещениях производителя, предназначенных исключительно для хранения, приема и отпуска этилового спирта, отвечающего квалификационным требованиям, утвержденным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30 января 2015 года № 60 "Об утверждении квалификационных требований и перечня документов, подтверждающих соответствие им, для осуществления деятельности в сферах производства этилового спирта, производства алкогольной продукции, хранения и оптовой реализации алкогольной продукции, заисключением деятельности по хранению и оптовой реализации алкогольной продукции на территории ее производства, а также хранения и розничной реализации алкогольной продукции, за исключением деятельности по хранению и розничной реализации алкогольной продукции на территории ее производства" (зарегистрирован в Реестре государственной регистрации нормативных правовых актов под № 10422) и указанного в паспорте производства, перечень сведений которого утвержден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11 февраля 2015 года № 82 "Об утверждении перечня необходимых сведений для паспорта производства этилового спирта и алкогольной продукции" (зарегистрирован в Реестре государственной регистрации нормативных правовых актов под № 10461).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Этиловый спирт хранится в стальных резервуарах различной вместимости и формы с обязательным условием возможности измерения в них наличия спирта по объему и устанавливаемых в специализированных стационарных помещениях и площадках (открытых, закрытых).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хранилище этилового спирта к каждому резервуару обеспечивается свободный доступ со всех сторон для осмотра резервуара с этиловым спиртом, с установкой лестниц и площадок для работы на крышке резервуара (отбор проб, замер уровня спирта).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Для наблюдения за уровнем спирта в резервуарах устанавливаются взрывобезопасные автоматические сигнализаторы предельного уровня, предупреждающие переполнение резервуаров.</w:t>
      </w:r>
    </w:p>
    <w:bookmarkEnd w:id="18"/>
    <w:bookmarkStart w:name="z22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реализации этилового спирта в пределах выделенных квот организациям по производству лекарственных средств, изделий медицинского назначения и государственным организациям здравоохранения при наличии лицензии на соответствующий вид деятельности, а также уведомившим о начале своей деятельности в установленном порядке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Реализация этилового спирта организациям по производству лекарственных средств, изделий медицинского назначения и государственным организациям здравоохранения при наличии лицензии на соответствующий вид деятельности, а также уведомившим о начале своей деятельности в установленном порядке (далее – Получатель 1), осуществляется в пределах выделенных квот.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Субъект, имеющий право осуществлять деятельность по производству и реализации этилового спирта (далее – Поставщик) реализует этиловый спирт Получателям 1 по перечню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Перечень Получателей 1 формируется уполномоченным органом в области здравоохранения (далее – государственный орган), размещается на сайте уполномоченного органа в сфере производства и оборота этилового спирта (далее – уполномоченный орган) и действует до 31 декабря года, на который он сформирован.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Приемку этилового спирта осуществляют работники Получателя 1, назначенные приказом руководителя либо лица, его замещающего, ответственные за учет, хранение, реализацию (отгрузку, приемку) этилового спирта.</w:t>
      </w:r>
    </w:p>
    <w:bookmarkEnd w:id="23"/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Этиловый спирт отпускается через мерники, прошедшие в установленные сроки государственную поверку, имеющие пломбы или клейма государственного поверителя и свидетельства о их поверке, с определением его объема, концентрации, температуры и исчислением количества безводного спирта.</w:t>
      </w:r>
    </w:p>
    <w:bookmarkEnd w:id="24"/>
    <w:bookmarkStart w:name="z2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Контроль за целевым использованием этилового спирта Получателями 1 осуществляет государственный орган.</w:t>
      </w:r>
    </w:p>
    <w:bookmarkEnd w:id="25"/>
    <w:bookmarkStart w:name="z2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Государственный орган представляет в уполномоченный орган ежеквартальный отчет об использовании этилового спирта Получателями 1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26"/>
    <w:bookmarkStart w:name="z3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Отчеты представляются в срок не позднее 10 числа месяца, следующего за отчетным периодом.</w:t>
      </w:r>
    </w:p>
    <w:bookmarkEnd w:id="27"/>
    <w:bookmarkStart w:name="z31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Порядок реализации (отгрузки) этилового спирта производителям алкогольной продукции, на выработку которой используется спирт</w:t>
      </w:r>
    </w:p>
    <w:bookmarkEnd w:id="28"/>
    <w:bookmarkStart w:name="z3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Производитель алкогольной продукции, на выработку которой используется этиловый спирт (далее – Получатель 2), в соответствии с настоящими Правилами приобретает этиловый спирт у Поставщика, находящегося на территории Республики Казахстан.</w:t>
      </w:r>
    </w:p>
    <w:bookmarkEnd w:id="29"/>
    <w:bookmarkStart w:name="z3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Реализация (отгрузка) этилового спирта Поставщиком осуществляется ежедневно с понедельника по пятницу с 10:00 часов до 17:00 часов дня по местному часовому поясу.</w:t>
      </w:r>
    </w:p>
    <w:bookmarkEnd w:id="30"/>
    <w:bookmarkStart w:name="z3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Реализация (отгрузка) этилового спирта не осуществляется с 17:00 часов дня до 10:00 часов следующего дня по местному часовому поясу, а также в праздничные дни, в субботу и воскресенье.</w:t>
      </w:r>
    </w:p>
    <w:bookmarkEnd w:id="31"/>
    <w:bookmarkStart w:name="z3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Под реализацией (отгрузкой) этилового спирта в рамках настоящей главы понимается налив спирта с мерников спиртохранилища Поставщика в транспорт, трубопровод, а также оформление установленных документов и отправка указанного транспорта с этиловым спиртом с территории Поставщика.</w:t>
      </w:r>
    </w:p>
    <w:bookmarkEnd w:id="32"/>
    <w:bookmarkStart w:name="z36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Получатель 2 представляет в территориальные органы уполномоченного органа по месту своей дислокации сведения об уполномоченных лицах на получение этилового спирта.</w:t>
      </w:r>
    </w:p>
    <w:bookmarkEnd w:id="33"/>
    <w:bookmarkStart w:name="z37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список представляемых сведений включаются:</w:t>
      </w:r>
    </w:p>
    <w:bookmarkEnd w:id="34"/>
    <w:bookmarkStart w:name="z38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копия приказа о назначении на должность;</w:t>
      </w:r>
    </w:p>
    <w:bookmarkEnd w:id="35"/>
    <w:bookmarkStart w:name="z39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образцы подписей уполномоченных лиц на получение этилового спирта, а также первого руководителя либо лица, исполняющего обязанности первого руководителя;</w:t>
      </w:r>
    </w:p>
    <w:bookmarkEnd w:id="36"/>
    <w:bookmarkStart w:name="z40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копии паспорта или удостоверения личности.</w:t>
      </w:r>
    </w:p>
    <w:bookmarkEnd w:id="37"/>
    <w:bookmarkStart w:name="z41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изменении уполномоченного лица Получатель 2 в срок не позднее 2 (двух) рабочих дней со дня такого изменения уведомляет об этом территориальный орган уполномоченного органа.</w:t>
      </w:r>
    </w:p>
    <w:bookmarkEnd w:id="3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18 с изменениями, внесенными приказом и.о. Заместителя Премьер-Министра - и.о. Министра финансов РК от 28.03.2023 </w:t>
      </w:r>
      <w:r>
        <w:rPr>
          <w:rFonts w:ascii="Times New Roman"/>
          <w:b w:val="false"/>
          <w:i w:val="false"/>
          <w:color w:val="000000"/>
          <w:sz w:val="28"/>
        </w:rPr>
        <w:t>№ 296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2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Сведения заверяются подписью первого руководителя либо лица, исполняющего обязанности первого руководителя, с предоставлением копии приказа о назначении исполняющим обязанности первого руководителя.</w:t>
      </w:r>
    </w:p>
    <w:bookmarkEnd w:id="39"/>
    <w:bookmarkStart w:name="z43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Территориальный орган уполномоченного органа, проверив достоверность представленных Получателем 2 сведений либо сведений об изменении уполномоченного лица, в течение 2 (двух) рабочих дней со дня такого изменения направляет копии документов с сопроводительным письмом в уполномоченный орган.</w:t>
      </w:r>
    </w:p>
    <w:bookmarkEnd w:id="40"/>
    <w:bookmarkStart w:name="z44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Уполномоченный орган направляет территориальным органам уполномоченного органа перечень уполномоченных лиц на получение этилового спирта.</w:t>
      </w:r>
    </w:p>
    <w:bookmarkEnd w:id="41"/>
    <w:bookmarkStart w:name="z45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Территориальные органы уполномоченного органа направляют перечень уполномоченных лиц на получение этилового спирта Поставщикам по месту их регистрационного учета по отдельным видам деятельности.</w:t>
      </w:r>
    </w:p>
    <w:bookmarkEnd w:id="42"/>
    <w:bookmarkStart w:name="z46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Транспортировка этилового спирта при его реализации (отгрузке) осуществляется автоцистерной и (или) железнодорожной цистерной, поверенными в установленном порядке, а также трубопроводами без наличия на них промежуточных фланцев.</w:t>
      </w:r>
    </w:p>
    <w:bookmarkEnd w:id="4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22. Исключен приказом и.о. Заместителя Премьер-Министра - и.о. Министра финансов РК от 28.03.2023 </w:t>
      </w:r>
      <w:r>
        <w:rPr>
          <w:rFonts w:ascii="Times New Roman"/>
          <w:b w:val="false"/>
          <w:i w:val="false"/>
          <w:color w:val="000000"/>
          <w:sz w:val="28"/>
        </w:rPr>
        <w:t>№ 296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23. Исключен приказом и.о. Заместителя Премьер-Министра - и.о. Министра финансов РК от 28.03.2023 </w:t>
      </w:r>
      <w:r>
        <w:rPr>
          <w:rFonts w:ascii="Times New Roman"/>
          <w:b w:val="false"/>
          <w:i w:val="false"/>
          <w:color w:val="000000"/>
          <w:sz w:val="28"/>
        </w:rPr>
        <w:t>№ 296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4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Реализация (отгрузка) этилового спирта железнодорожной цистерной производится только после предъявления уполномоченным лицом работнику территориального органа уполномоченного органа удостоверения личности.</w:t>
      </w:r>
    </w:p>
    <w:bookmarkEnd w:id="4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24 – в редакции приказа и.о. Заместителя Премьер-Министра - и.о. Министра финансов РК от 28.03.2023 </w:t>
      </w:r>
      <w:r>
        <w:rPr>
          <w:rFonts w:ascii="Times New Roman"/>
          <w:b w:val="false"/>
          <w:i w:val="false"/>
          <w:color w:val="000000"/>
          <w:sz w:val="28"/>
        </w:rPr>
        <w:t>№ 296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6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Территориальный орган уполномоченного органа по месту нахождения производителя этилового спирта, убедившись в достоверности данных акта метрологической поверки автоцистерны (кроме случая транспортировки этилового спирта трубопроводами), присутствует при реализации (отгрузке) этилового спирта.</w:t>
      </w:r>
    </w:p>
    <w:bookmarkEnd w:id="4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25 – в редакции приказа и.о. Заместителя Премьер-Министра - и.о. Министра финансов РК от 28.03.2023 </w:t>
      </w:r>
      <w:r>
        <w:rPr>
          <w:rFonts w:ascii="Times New Roman"/>
          <w:b w:val="false"/>
          <w:i w:val="false"/>
          <w:color w:val="000000"/>
          <w:sz w:val="28"/>
        </w:rPr>
        <w:t>№ 296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26. Исключен приказом и.о. Заместителя Премьер-Министра - и.о. Министра финансов РК от 28.03.2023 </w:t>
      </w:r>
      <w:r>
        <w:rPr>
          <w:rFonts w:ascii="Times New Roman"/>
          <w:b w:val="false"/>
          <w:i w:val="false"/>
          <w:color w:val="000000"/>
          <w:sz w:val="28"/>
        </w:rPr>
        <w:t>№ 296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9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Транспорт с этиловым спиртом выезжает с территории Поставщика в тот же день, когда выписана сопроводительная накладная установленной формы.</w:t>
      </w:r>
    </w:p>
    <w:bookmarkEnd w:id="46"/>
    <w:bookmarkStart w:name="z60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К вышеуказанной сопроводительной накладной прилагается документ о качестве этилового спирта установленной формы на каждую цистерну.</w:t>
      </w:r>
    </w:p>
    <w:bookmarkEnd w:id="47"/>
    <w:bookmarkStart w:name="z61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Приемку этилового спирта осуществляют работники организации – производителя этилового спирта или алкогольной продукции, назначенные приказом руководителя либо лица его замещающего, ответственные за учет, хранение, реализацию (отгрузку, приемку) этилового спирта при участии работника производственной лаборатории.</w:t>
      </w:r>
    </w:p>
    <w:bookmarkEnd w:id="48"/>
    <w:bookmarkStart w:name="z62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Этиловый спирт принимается через мерники, прошедшие в установленные сроки государственную поверку, имеющие пломбы или клейма государственного поверителя и свидетельства об их поверке, с определением его объема, концентрации, температуры и исчислением количества безводного спирта.</w:t>
      </w:r>
    </w:p>
    <w:bookmarkEnd w:id="49"/>
    <w:bookmarkStart w:name="z63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После приемки этилового спирта в месте производства алкогольной продукции, Получатель 2 в срок не более 1 (одного) рабочего дня уведомляет территориальный орган уполномоченного органа по месту своей дислокации о получении этилового спирта с указанием объема.</w:t>
      </w:r>
    </w:p>
    <w:bookmarkEnd w:id="50"/>
    <w:bookmarkStart w:name="z64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Доступные места резервуаров для хранения этилового спирта в спиртохранилище ежедневно с 17:00 часов и до 10:00 часов следующего дня по местному времени, а также в субботу, воскресенье и праздничные дни заглушаются и опломбируются территориальным органом уполномоченного органа в присутствии работников Поставщика.</w:t>
      </w:r>
    </w:p>
    <w:bookmarkEnd w:id="5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32 – в редакции приказа и.о. Заместителя Премьер-Министра - и.о. Министра финансов РК от 28.03.2023 </w:t>
      </w:r>
      <w:r>
        <w:rPr>
          <w:rFonts w:ascii="Times New Roman"/>
          <w:b w:val="false"/>
          <w:i w:val="false"/>
          <w:color w:val="000000"/>
          <w:sz w:val="28"/>
        </w:rPr>
        <w:t>№ 296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5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Реализация (отгрузка) этилового спирта не допускается в следующих случаях:</w:t>
      </w:r>
    </w:p>
    <w:bookmarkEnd w:id="52"/>
    <w:bookmarkStart w:name="z66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отношении Поставщика и (или) Получателя 2 имеется решение суда, запрещающее ему занятие деятельностью по производству этилового спирта (алкогольной продукции), а также в случае прекращения или приостановления действия лицензии на производство этилового спирта, алкогольной продукции;</w:t>
      </w:r>
    </w:p>
    <w:bookmarkEnd w:id="5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2) исключен приказом и.о. Заместителя Премьер-Министра - и.о. Министра финансов РК от 28.03.2023 </w:t>
      </w:r>
      <w:r>
        <w:rPr>
          <w:rFonts w:ascii="Times New Roman"/>
          <w:b w:val="false"/>
          <w:i w:val="false"/>
          <w:color w:val="000000"/>
          <w:sz w:val="28"/>
        </w:rPr>
        <w:t>№ 296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8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прекращение деятельности, ликвидация или реорганизация в форме разделения Поставщика и (или) Получателя 2;</w:t>
      </w:r>
    </w:p>
    <w:bookmarkEnd w:id="54"/>
    <w:bookmarkStart w:name="z69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несанкционированное снятие пломб, наложенных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Правил;</w:t>
      </w:r>
    </w:p>
    <w:bookmarkEnd w:id="55"/>
    <w:bookmarkStart w:name="z70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нарушение Поставщиком и (или) Получателем 2 требований, предусмотренных настоящей главой.</w:t>
      </w:r>
    </w:p>
    <w:bookmarkEnd w:id="5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33 с изменениями, внесенными приказом и.о. Заместителя Премьер-Министра - и.о. Министра финансов РК от 28.03.2023 </w:t>
      </w:r>
      <w:r>
        <w:rPr>
          <w:rFonts w:ascii="Times New Roman"/>
          <w:b w:val="false"/>
          <w:i w:val="false"/>
          <w:color w:val="000000"/>
          <w:sz w:val="28"/>
        </w:rPr>
        <w:t>№ 296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1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При отказе в реализации (отгрузке) этилового спирта, территориальный орган уполномоченного органа, в срок не позднее, чем за 3 (три) рабочих дня письменно уведомляет о таком решении Поставщика и Получателя 2.</w:t>
      </w:r>
    </w:p>
    <w:bookmarkEnd w:id="57"/>
    <w:bookmarkStart w:name="z72" w:id="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Порядок реализации этилового спирта организациям, использующим этиловый спирт в технических целях, для лабораторных нужд или при производстве неалкогольной продукции</w:t>
      </w:r>
    </w:p>
    <w:bookmarkEnd w:id="58"/>
    <w:bookmarkStart w:name="z73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Поставщик реализует этиловый спирт организациям, использующим этиловый спирт в технических целях, для лабораторных нужд или при производстве неалкогольной продукции.</w:t>
      </w:r>
    </w:p>
    <w:bookmarkEnd w:id="59"/>
    <w:bookmarkStart w:name="z74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Под реализацией (отгрузкой) этилового спирта в рамках настоящей главы понимается налив спирта с мерников спиртохранилища Поставщика в тару, транспорт, а также оформление установленных документов и отправка транспорта с этиловым спиртом с территории Поставщика.</w:t>
      </w:r>
    </w:p>
    <w:bookmarkEnd w:id="60"/>
    <w:bookmarkStart w:name="z75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37. Приемку этилового спирта осуществляют работники организации, использующие его для нужд,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35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назначенные приказом руководителя либо лица, его замещающего, ответственные за приемку, учет и хранение этилового спирта.</w:t>
      </w:r>
    </w:p>
    <w:bookmarkEnd w:id="61"/>
    <w:bookmarkStart w:name="z76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Этиловый спирт отпускается через мерники, прошедшие в установленные сроки государственную поверку, имеющие пломбы или клейма государственного поверителя и свидетельства о их поверке, с определением его объема, концентрации, температуры и исчислением количества безводного спирта.</w:t>
      </w:r>
    </w:p>
    <w:bookmarkEnd w:id="6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реализации (отгрузки,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приемки) этилового спирта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79" w:id="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организаций по производству лекарственных средств, изделий медицинского назначения</w:t>
      </w:r>
      <w:r>
        <w:br/>
      </w:r>
      <w:r>
        <w:rPr>
          <w:rFonts w:ascii="Times New Roman"/>
          <w:b/>
          <w:i w:val="false"/>
          <w:color w:val="000000"/>
        </w:rPr>
        <w:t>и государственных организаций здравоохранения, использующих этиловый спирт</w:t>
      </w:r>
      <w:r>
        <w:br/>
      </w:r>
      <w:r>
        <w:rPr>
          <w:rFonts w:ascii="Times New Roman"/>
          <w:b/>
          <w:i w:val="false"/>
          <w:color w:val="000000"/>
        </w:rPr>
        <w:t>для изготовления лекарственных препаратов и оказания медицинских услуг, на 20___ года</w:t>
      </w:r>
    </w:p>
    <w:bookmarkEnd w:id="6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</w:p>
          <w:bookmarkEnd w:id="64"/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получателя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(местонахождение)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 идентификационный номер/индивидуальный идентификационный номер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Требуемый объем этилового спирта на 20___ год, литров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квартал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 квартал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квартал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квартал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  <w:bookmarkEnd w:id="65"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  <w:bookmarkEnd w:id="66"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реализации (отгрузки,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приемки) этилового спирта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предназначенная для сбора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данных</w:t>
            </w:r>
          </w:p>
        </w:tc>
      </w:tr>
    </w:tbl>
    <w:p>
      <w:pPr>
        <w:spacing w:after="0"/>
        <w:ind w:left="0"/>
        <w:jc w:val="both"/>
      </w:pPr>
      <w:bookmarkStart w:name="z118" w:id="67"/>
      <w:r>
        <w:rPr>
          <w:rFonts w:ascii="Times New Roman"/>
          <w:b w:val="false"/>
          <w:i w:val="false"/>
          <w:color w:val="000000"/>
          <w:sz w:val="28"/>
        </w:rPr>
        <w:t>
      Представляется: в Комитет государственных доходов</w:t>
      </w:r>
    </w:p>
    <w:bookmarkEnd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Министерства финансов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 административных данных размещена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 интернет-ресурсе: www.minfin.gov.kz</w:t>
      </w:r>
    </w:p>
    <w:bookmarkStart w:name="z119" w:id="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 об использовании этилового спирта организациями по производству лекарственных средств,</w:t>
      </w:r>
      <w:r>
        <w:br/>
      </w:r>
      <w:r>
        <w:rPr>
          <w:rFonts w:ascii="Times New Roman"/>
          <w:b/>
          <w:i w:val="false"/>
          <w:color w:val="000000"/>
        </w:rPr>
        <w:t>изделий медицинского назначения и государственными организациями здравоохранения Республики Казахстан</w:t>
      </w:r>
    </w:p>
    <w:bookmarkEnd w:id="68"/>
    <w:p>
      <w:pPr>
        <w:spacing w:after="0"/>
        <w:ind w:left="0"/>
        <w:jc w:val="both"/>
      </w:pPr>
      <w:bookmarkStart w:name="z120" w:id="69"/>
      <w:r>
        <w:rPr>
          <w:rFonts w:ascii="Times New Roman"/>
          <w:b w:val="false"/>
          <w:i w:val="false"/>
          <w:color w:val="000000"/>
          <w:sz w:val="28"/>
        </w:rPr>
        <w:t>
      Индекс: ЭС-1</w:t>
      </w:r>
    </w:p>
    <w:bookmarkEnd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Периодичность: ежеквартально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Отчетный период ____ квартал 20 ___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Круг лиц представляющих информацию: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здравоохранения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Срок представления не позднее 10 числа месяца,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следующего за отчетным периодом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субъекта 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</w:p>
          <w:bookmarkEnd w:id="7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получателя этилового спирта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 идентификационный номер/индивидуальный идентификационный номер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Установленная квота за отчетный год, литр безводного (стопроцентного) спирта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получение этилового спирта за отчетный квартал (с нарастающим итогом) литр, безводного (стопроцентно го) спирта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Фактический остаток этилового спирта за отчетный квартал литр, безводного (стопроцентного) спирта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7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142" w:id="72"/>
      <w:r>
        <w:rPr>
          <w:rFonts w:ascii="Times New Roman"/>
          <w:b w:val="false"/>
          <w:i w:val="false"/>
          <w:color w:val="000000"/>
          <w:sz w:val="28"/>
        </w:rPr>
        <w:t>
      Адрес ______________________________________________________________</w:t>
      </w:r>
    </w:p>
    <w:bookmarkEnd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Телефон____________________________________________________________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электронной почты______________________________________________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Исполнитель______________________________________ 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 и отчество (при его наличии)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или лицо, исполняющее его обязанности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 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 и отчество (при его наличии)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Примечание: пояснение по заполнению формы отчета приведено в приложении к настоящей форме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форме, предназначенной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сбора административных данных</w:t>
            </w:r>
          </w:p>
        </w:tc>
      </w:tr>
    </w:tbl>
    <w:bookmarkStart w:name="z144" w:id="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формы, предназначенной для сбора административных данных</w:t>
      </w:r>
      <w:r>
        <w:br/>
      </w:r>
      <w:r>
        <w:rPr>
          <w:rFonts w:ascii="Times New Roman"/>
          <w:b/>
          <w:i w:val="false"/>
          <w:color w:val="000000"/>
        </w:rPr>
        <w:t>"Отчет об использовании этилового спирта организациями по производству лекарственных средств,</w:t>
      </w:r>
      <w:r>
        <w:br/>
      </w:r>
      <w:r>
        <w:rPr>
          <w:rFonts w:ascii="Times New Roman"/>
          <w:b/>
          <w:i w:val="false"/>
          <w:color w:val="000000"/>
        </w:rPr>
        <w:t>изделий медицинского назначения и государственными организациями здравоохранения Республики Казахстан"</w:t>
      </w:r>
    </w:p>
    <w:bookmarkEnd w:id="73"/>
    <w:bookmarkStart w:name="z145" w:id="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Общее положение</w:t>
      </w:r>
    </w:p>
    <w:bookmarkEnd w:id="74"/>
    <w:bookmarkStart w:name="z146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Настоящее пояснение определяет единые требования по заполнению формы, предназначенной для сбора административных данных "Отчет об использовании этилового спирта организациями по производству лекарственных средств, изделий медицинского назначения и государственными организациями здравоохранения Республики Казахстан".</w:t>
      </w:r>
    </w:p>
    <w:bookmarkEnd w:id="75"/>
    <w:bookmarkStart w:name="z147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Отчет об использовании этилового спирта организациями по производству лекарственных средств, изделий медицинского назначения и государственными организациями здравоохранения Республики Казахстан (Получатель 1) содержит сведения относительно установленной квоты и фактического использования этилового спирта организациями по производству лекарственных средств, изделий медицинского назначения и государственными организациями здравоохранения Республики Казахстан (далее – Отчет).</w:t>
      </w:r>
    </w:p>
    <w:bookmarkEnd w:id="76"/>
    <w:bookmarkStart w:name="z148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Отчет заполняется Министерством здравоохранения Республики Казахстан и представляется в Комитет государственных доходов Министерства финансов Республики Казахстан ежеквартально.</w:t>
      </w:r>
    </w:p>
    <w:bookmarkEnd w:id="77"/>
    <w:bookmarkStart w:name="z149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Отчет представляется ежеквартально не позднее 10 числа месяца, следующего за отчетным периодом.</w:t>
      </w:r>
    </w:p>
    <w:bookmarkEnd w:id="78"/>
    <w:bookmarkStart w:name="z150" w:id="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Пояснение по заполнению Отчета</w:t>
      </w:r>
    </w:p>
    <w:bookmarkEnd w:id="79"/>
    <w:bookmarkStart w:name="z151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Отчет заполняется следующим образом:</w:t>
      </w:r>
    </w:p>
    <w:bookmarkEnd w:id="80"/>
    <w:bookmarkStart w:name="z152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 указывается номер по порядку;</w:t>
      </w:r>
    </w:p>
    <w:bookmarkEnd w:id="81"/>
    <w:bookmarkStart w:name="z153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2 указывается наименование получателя;</w:t>
      </w:r>
    </w:p>
    <w:bookmarkEnd w:id="82"/>
    <w:bookmarkStart w:name="z154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3 указывается бизнес-идентификационный номер/индивидуальный идентификационный номер;</w:t>
      </w:r>
    </w:p>
    <w:bookmarkEnd w:id="83"/>
    <w:bookmarkStart w:name="z155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4 указывается установленная квота за отчетный год, литр безводного (стопроцентного) спирта;</w:t>
      </w:r>
    </w:p>
    <w:bookmarkEnd w:id="84"/>
    <w:bookmarkStart w:name="z156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5 указывается фактическое получение этилового спирта за отчетный квартал (с нарастающим итогом) литр, безводного (стопроцентного) спирта;</w:t>
      </w:r>
    </w:p>
    <w:bookmarkEnd w:id="85"/>
    <w:bookmarkStart w:name="z157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6 указывается фактический остаток этилового спирта за отчетный квартал литр, безводного (стопроцентного) спирта.</w:t>
      </w:r>
    </w:p>
    <w:bookmarkEnd w:id="8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