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51beb" w14:textId="bd51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Гигиенических нормативов к безопасности окружающей среды (почве)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25 июня 2015 года № 452. Зарегистрирован в Министерстве юстиции Республики Казахстан 24 июля 2015 года № 11755. Утратил силу приказом Министра здравоохранения Республики Казахстан от 21 апреля 2021 года № ҚР ДСМ -32.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21.04.2021 </w:t>
      </w:r>
      <w:r>
        <w:rPr>
          <w:rFonts w:ascii="Times New Roman"/>
          <w:b w:val="false"/>
          <w:i w:val="false"/>
          <w:color w:val="ff0000"/>
          <w:sz w:val="28"/>
        </w:rPr>
        <w:t>№ ҚР ДСМ -32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Гигиенические нормативы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к безопасности окружающей среды (почве).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обеспечить в установленном законодательством Республики Казахстан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2015 года № 452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Гигиенические нормативы к безопасности окружающей</w:t>
      </w:r>
      <w:r>
        <w:br/>
      </w:r>
      <w:r>
        <w:rPr>
          <w:rFonts w:ascii="Times New Roman"/>
          <w:b/>
          <w:i w:val="false"/>
          <w:color w:val="000000"/>
        </w:rPr>
        <w:t>среды (почве)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Предельно-допустимые концентрации (далее - ПДК)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химических веществ в почве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6"/>
        <w:gridCol w:w="3556"/>
        <w:gridCol w:w="5321"/>
        <w:gridCol w:w="1757"/>
      </w:tblGrid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вещества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ПДК мк/кг почвы с учетом фона (кларка)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Лимитирующий показатель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форма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кобальт* (1)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общесанитарный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фтор* (2)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транслокационный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хром* (3)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общесанитарный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водорастворимая форма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транслокационный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общесанитарный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ксилолы (орто-, мета-, пара)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транслокационный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транслокационный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ОФУ* (4)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и общесанитарный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транслокационный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общесанитарный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+ ртуть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 + 1,0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транслокационный</w:t>
            </w:r>
          </w:p>
        </w:tc>
      </w:tr>
      <w:tr>
        <w:trPr>
          <w:trHeight w:val="30" w:hRule="atLeast"/>
        </w:trPr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сера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общесанитарный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кислота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общесанитарный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стирол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Оценка почвы по санитарно-химическим и радиологическим показателям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1325"/>
        <w:gridCol w:w="1325"/>
        <w:gridCol w:w="4014"/>
        <w:gridCol w:w="4267"/>
      </w:tblGrid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опасности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загрязнения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превышения ПДК химических веществ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загрязнения радиоактивными веществами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Безопасная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Чистая 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 уровень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Опасная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Сильно загрязненная 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естественного уровня в 1,5 раза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Чрезвычайно опасная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10-25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естественного уровня в 2 раза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бедствие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&gt;25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естественного уровня в 3 раза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Оценка почвы по микробиологическим и паразитологическим показателям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"/>
        <w:gridCol w:w="326"/>
        <w:gridCol w:w="326"/>
        <w:gridCol w:w="1713"/>
        <w:gridCol w:w="2588"/>
        <w:gridCol w:w="1171"/>
        <w:gridCol w:w="1687"/>
        <w:gridCol w:w="1533"/>
        <w:gridCol w:w="2619"/>
      </w:tblGrid>
      <w:tr>
        <w:trPr>
          <w:trHeight w:val="30" w:hRule="atLeast"/>
        </w:trPr>
        <w:tc>
          <w:tcPr>
            <w:tcW w:w="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опасности</w:t>
            </w:r>
          </w:p>
        </w:tc>
        <w:tc>
          <w:tcPr>
            <w:tcW w:w="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загрязнения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и паразитологические показатели</w:t>
            </w:r>
          </w:p>
        </w:tc>
        <w:tc>
          <w:tcPr>
            <w:tcW w:w="2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самоочищения почвы термофилов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 титр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Титр анаэробов (Cl.perfringers)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яйц гельминтов 1 кг. почвы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личинок и кукоколок мух на участке 0,25 м2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Санитарное число Хлебникова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Безопасная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&gt;1,0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.&gt;0,1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0,98-1,0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0,01-0,0002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 безопасная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Слабо загрязненная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1,0-0,01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0,1-0,001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0,85-0,98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0,01-0,00002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Опасная 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Умеренно загрязненная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0,01-0,001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0,001-0,0001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0,7-0,85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0,00002-0,00001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Чрезвычайно опасная 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Сильно загрязненая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&lt;0,001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&lt;0,0001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&lt;0,7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физической деградации и показатели химического 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биологического загрязнений почвы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3850"/>
        <w:gridCol w:w="1797"/>
        <w:gridCol w:w="3528"/>
        <w:gridCol w:w="2273"/>
      </w:tblGrid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(концентрации в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 удовлетворительная ситуация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бедствие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чрезвычайная экологическая ситуация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радиоактивное загрязнение, Кu/км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свыше 40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40-15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свыше 3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3-1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плутоний (сумма изотопов)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свыше 0,1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0,1-0,05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0,05 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ПДК химических веществ: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1-ый класс опасности (включая бенз(а)пирен, диоксины)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3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2-ой класс опасности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10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3-ий класс опасности (включая нефть и нефтепродукты)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25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25-10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