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afd0" w14:textId="9cea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августа 2015 года № 155. Зарегистрировано в Министерстве юстиции Республики Казахстан 19 сентября 2015 года № 12084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30 марта 1995 года </w:t>
      </w:r>
      <w:r>
        <w:rPr>
          <w:rFonts w:ascii="Times New Roman"/>
          <w:b w:val="false"/>
          <w:i w:val="false"/>
          <w:color w:val="000000"/>
          <w:sz w:val="28"/>
        </w:rPr>
        <w:t>«О Национальном Банке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19 марта 2010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государственной статистике»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сентября 2014 года № 178 «Об утверждении перечня, форм, сроков отчетности организаций, осуществляющих отдельные виды банковских операций и Правил их представления», зарегистрированное в Реестре государственной регистрации нормативных правовых актов под № 10117, опубликованное 19 марта 2015 года в газете «Казахстанская правда» № 52 (27928),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отчетности организаций, осуществляющих отдельные виды банковских операций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отчета о расшифровке вкладов, корреспондентских и текущих счетов, размещенных в банках второго уровня согласно приложению 2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форму отчета о структуре портфеля ценных бумаг согласно приложению 3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форму отчета о предоставленных займах согласно приложению 4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форму отчета о структуре активов и условных обязательств, а также резервов (провизий), сформированных в соответствии с международными стандартами финансовой отчетности согласно приложению 5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форму отчета о займах, в том числе по которым имеется просроченная задолженность по основному долгу и (или) начисленному вознаграждению в деталях, а также о размере резервов (провизий), сформированных в соответствии с международными стандартами финансовой отчетности согласно приложению 6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форму отчета о структуре инвестиций в капитал юридических лиц согласно приложению 7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форму отчета об операциях «РЕПО», «обратное РЕПО» согласно приложению 8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форму отчета о вкладах и текущих, корреспондентских счетах согласно приложению 9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форму отчета об основных источниках привлеченных денег согласно приложению 10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форму отчета о сделках с лицами, связанными с организацией, осуществляющей отдельные виды банковских операций, особыми отношениями, заключенных в течение отчетного месяца, а также действующих на отчетную дату согласно приложению 11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11-1) форму отчета о структуре активов, обязательств и капитале, доходах и расходах юридического лица, исключительным видом деятельности которого является организация обменных операций с наличной иностранной валютой, согласно приложению 11-1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Правила представления отчетности организациями, осуществляющими отдельные виды банковских операций, согласно приложению 12 к настоящему постановлению.»;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Юридические лица, исключительным видом деятельности которых является организация обменных операций с наличной иностранной валютой, представляют в территориальный филиал Национального Банка Республики Казахстан ежеквартально на бумажном носителе отчетность, предусмотренную подпунктом 11-1) пункта 1 настоящего постановления, не позднее двадцатого числа месяца, следующего за отчетным кварталом.»;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Настоящее постановление не распространяется на Республиканское государственное предприятие на праве хозяйственного ведения «Казахстанский центр межбанковских расчетов Национального Банка Республики Казахстан», акционерное общество «Центральный депозитарий ценных бумаг», организатора торгов и организаций, осуществляющих операции по инкассации банкнот, монет и ценностей на основании лицензии Национального Банка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изложить в редакции согласно 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4 «Форма отчета о предоставленных займах»: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Пояснении по заполнению формы, предназначенной для сбора административных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В Форме отражается остаток ссудной задолженности, включая займы, вынесенные на счета просроченной задолженности (за исключением дисконта, премии, начисленного вознаграждения, положительной/отрицательной корректировки и резервов (провизий)).»;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5 «Форма отчета о структуре активов и условных обязательств, а также резервов (провизий), сформированных в соответствии с международными стандартами финансовой отчетности»: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Пояснении по заполнению формы, предназначенной для сбора административных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В графах 6, 14, 22, 30, 38, 46, 54 и 62 отражается стоимость обеспечения, которая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2014 года № 256 «Об утверждении Правил определения стоимости залога и другого обеспечения», зарегистрированным в Реестре государственной регистрации нормативных правовых актов под № 10350.»;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 «Форма отчета о займах, в том числе по которым имеется просроченная задолженность по основному долгу и (или) начисленному вознаграждению в деталях, а также о размере резервов (провизий), сформированных в соответствии с международными стандартами финансовой отчетности» на государственном языке изложить в редакции согласно приложению 2 к настоящему постановлению, текст на русском языке приложения 6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11 «Форма отчета о сделках с лицами, связанными с организацией, осуществляющей отдельные виды банковских операций, особыми отношениями, заключенных в течение отчетного месяца, а также действующих на отчетную дату»: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Пояснении по заполнению формы, предназначенной для сбора административных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 Форме указываются данные по сделкам, заключенным в течение отчетного месяца, а также по сделкам, действующим по состоянию на конец отчетного периода. Данные указываются в национальной валюте Республики Казахстан –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11-1 в редакции согласно приложению 3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представления отчетности организациями, осуществляющими отдельные виды банковских операций: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«Настоящие Правила представления отчетности организациями, осуществляющими отдельные виды банковских операций, разработаны в соответствии с законами Республики Казахстан от 30 марта 1995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«О Национальном Банке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31 августа 1995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«О банках и банковской деятельности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декабря 1995 года </w:t>
      </w:r>
      <w:r>
        <w:rPr>
          <w:rFonts w:ascii="Times New Roman"/>
          <w:b w:val="false"/>
          <w:i w:val="false"/>
          <w:color w:val="000000"/>
          <w:sz w:val="28"/>
        </w:rPr>
        <w:t>«Об ипотеке недвижимого имущества»</w:t>
      </w:r>
      <w:r>
        <w:rPr>
          <w:rFonts w:ascii="Times New Roman"/>
          <w:b w:val="false"/>
          <w:i w:val="false"/>
          <w:color w:val="000000"/>
          <w:sz w:val="28"/>
        </w:rPr>
        <w:t>, от 4 июля 2003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регулировании, контроле и надзоре финансового рынка и финансовых организаций»</w:t>
      </w:r>
      <w:r>
        <w:rPr>
          <w:rFonts w:ascii="Times New Roman"/>
          <w:b w:val="false"/>
          <w:i w:val="false"/>
          <w:color w:val="000000"/>
          <w:sz w:val="28"/>
        </w:rPr>
        <w:t>, от 19 марта 2010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государственной статистике»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порядок представления отчетности организациями, осуществляющими отдельные виды банковских операций, в Национальный Банк Республики Казахстан и его территориальные филиалы (далее – уполномоченный орган).»;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Организации, осуществляющие отдельные виды банковских операций, за исключением юридических лиц, исключительным видом деятельности которых является организация обменных операций с наличной иностранной валютой, представляют отчетность в уполномоченный орган в электронном формате.»;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утративших силу постановлений Правления Национального Банка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Подпункты 2) и 3) пункта 1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24 декабря 2007 года № 274 «О внесении дополнений и изменений в некоторые нормативные правовые акты Республики Казахстан по вопросам регулирования деятельности организаций, осуществляющих отдельные виды банковских операций», зарегистрированного в Реестре государственной регистрации нормативных правовых актов Республики Казахстан под № 5126.».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октября 2014 года № 200 «О внесении изменений и дополнений в некоторые нормативные правовые акты Национального Банка Республики Казахстан по вопросам осуществления платежей и переводов денег, порядка открытия, ведения и закрытия банковских счетов», зарегистрированное в Реестре государственной регистрации нормативных правовых актов под № 9943, опубликованное 30 декабря 2014 года в информационно-правовой системе «Әділет»),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на государственном языке изложить в редакции согласно приложению 4 к настоящему постановлению, текст на русском языке приложения 2 не изменяется.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платежного баланса, валютного регулирования и статистики (Умбеталиев М.Т.)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(Досмухамбетов Н.М.) государственную регистрацию настоящего постановления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официальном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интернет-ресурсе Национального Банка Республики Казахстан после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за исключением абзацев сорок четвертого и сорок пятого пункта 1 настоящего постановления, которые вводятся в действие с 1 июля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К. Келимбетов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Комитета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Смаилов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августа 2015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августа 2015 года № 155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сентября 2014 года № 178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отчетности организаций, осуществляющих отдельные виды</w:t>
      </w:r>
      <w:r>
        <w:br/>
      </w:r>
      <w:r>
        <w:rPr>
          <w:rFonts w:ascii="Times New Roman"/>
          <w:b/>
          <w:i w:val="false"/>
          <w:color w:val="000000"/>
        </w:rPr>
        <w:t>
банковских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Отчетность организаций, осуществляющих отдельные виды банковских операций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отчет о расшифровке вкладов, корреспондентских и текущих счетов, размещенных в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отчет о структуре портфеля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отчет о предоставленных займах;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отчет о структуре активов и условных обязательств, а также резервов (провизий), сформированных в соответствии с международными стандартами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отчет о займах, в том числе, по которым имеется просроченная задолженность по основному долгу и (или) начисленному вознаграждению в деталях, а также о размере резервов (провизий), сформированных в соответствии с международными стандартами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отчет о структуре инвестиций в капитал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отчет об операциях «РЕПО», «обратное РЕПО»;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отчет о вкладах и текущих, корреспондентских счетах;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отчет об основных источниках привлеченных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отчет о сделках с лицами, связанными с организацией, осуществляющей отдельные виды банковских операций, особыми отношениями, заключенных в течение отчетного месяца, а также действующих на отчетную дату;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отчет о структуре активов, обязательств и капитале, доходах и расходах юридического лица, исключительным видом деятельности которого является организация обменных операций с наличной иностранной валютой.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августа 2015 года № 155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11-1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сентября 2014 года № 178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 о структуре активов, обязательств и капитале,доходах и расходах юридического лица, исключительным видом деятельности которого является организация обменных операций с наличной иностранной валютой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_____ квартал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Индекс: Ф1-УО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Представляет: юридическое лицо, исключительным видом деятельности которого является организация обменных операций с наличной иностранной валютой (далее – уполномоченная организация)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 форма: территориальный филиал 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двадцатого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уполномоченной организации, БИН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1. Структура активов, обязательств и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1"/>
        <w:gridCol w:w="1285"/>
        <w:gridCol w:w="2000"/>
        <w:gridCol w:w="2144"/>
      </w:tblGrid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отчетного периода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Денежные средства в кассе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средства на счетах в банках второго уровня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 операторе почты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Нематериальные активы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активы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активы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 и капитал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обязательства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финансовые обязательства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финансовые обязательства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обязательства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обязательства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Собственный капитал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Уставный капитал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капитал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капитал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капитал и обязательства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Доходы и расходы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7"/>
        <w:gridCol w:w="1272"/>
        <w:gridCol w:w="1981"/>
      </w:tblGrid>
      <w:tr>
        <w:trPr>
          <w:trHeight w:val="3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</w:p>
        </w:tc>
      </w:tr>
      <w:tr>
        <w:trPr>
          <w:trHeight w:val="3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осуществления деятельности по организации обменных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с наличной иностранной валютой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курсовой разницы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доходов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от осуществления деятельности по организации обменных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с наличной иностранной валютой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полученным займам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аренде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сопровождению программного 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автоматизированных систем учета и отчетности и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вознаграждениям и другим выплатам работникам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уплате налогов и других обязательных платежей в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корпоративного подоходного налога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курсовой разнице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расходов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(убыток) до уплаты корпоративного подоходного налога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уплате корпоративного подоходного налога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чистая прибыль (убыток) за период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Справочно: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Численность работников (по состоянию на конец отчетного периода) – ______ человек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Категория субъекта частного предпринимательства –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      _______  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(подпись) 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подписания отчета «_____» __________ 20_____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(при наличии)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данных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структуре активов, обязательств и капитале, доходах и</w:t>
      </w:r>
      <w:r>
        <w:br/>
      </w:r>
      <w:r>
        <w:rPr>
          <w:rFonts w:ascii="Times New Roman"/>
          <w:b/>
          <w:i w:val="false"/>
          <w:color w:val="000000"/>
        </w:rPr>
        <w:t>
расходах юридического лица, исключительным видом деятельности</w:t>
      </w:r>
      <w:r>
        <w:br/>
      </w:r>
      <w:r>
        <w:rPr>
          <w:rFonts w:ascii="Times New Roman"/>
          <w:b/>
          <w:i w:val="false"/>
          <w:color w:val="000000"/>
        </w:rPr>
        <w:t>
которого является организация обменных операций с наличной</w:t>
      </w:r>
      <w:r>
        <w:br/>
      </w:r>
      <w:r>
        <w:rPr>
          <w:rFonts w:ascii="Times New Roman"/>
          <w:b/>
          <w:i w:val="false"/>
          <w:color w:val="000000"/>
        </w:rPr>
        <w:t>
иностранной валютой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«Отчет о структуре активов, обязательств и капитале, доходах и расходах юридического лица, исключительным видом деятельности которого является организация обменных операций с наличной иностранной валютой» (далее –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«О государственном регулировании, контроле и надзоре финансового рынка и финансовых организаций».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уполномоченными организациями ежеквартально.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Данные в Форме заполняются по состоянию на конец отчетного периода в национальной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подписывают первый руководитель (на период его отсутствия – лицо, его замещающее), главный бухгалтер и исполнитель.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Пояснение по заполнению Формы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таблице 1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формирования отчетности активы и обязательства в иностранной валюте указываются в пересчете по рыночному курсу обмена валют, определенному в порядке,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января 2013 года № 15 и приказе Министра финансов Республики Казахстан от 22 февраля 2013 года № 99 «Об установлении порядка определения и применения рыночного курса обмена валют», зарегистрированных в Реестре государственной регистрации нормативных правовых актов под № 8378.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строке с кодом 03 в качестве основных средств учитываются активы, имеющие материально-вещественную форму, включая недвижимость (земля, здания, сооружения и другие объекты, связанные с землей), машины и оборудование.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строке с кодом 04 помимо иных нематериальных активов учитывается программное обеспечение, используемое для ведения учета проводимых обменных операций в электронном виде, или компьютерная система.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заполнении строки с кодом 08 учитываются финансовые обязательства со сроком исполнения до 1 года (включительно).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заполнении строки с кодом 09 учитываются финансовые обязательства со сроком исполнения более 1 года.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таблице 2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строке с кодом 03 к прочим доходам относятся доходы от выбытия основных средств и нематериальных активов, доходы по вознаграждениям от размещенных вкладов и прочие.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строке с кодом 08 указываются расходы по сопровождению программного обеспечения, используемого для ведения учета проводимых обменных операций в электронном виде, или компьютерной системы, обслуживанию технических средств пожарной, охранной, тревожной сигнализаций и прочие.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заполнении строки с кодом 09 учитываются заработная плата, оплачиваемый отпуск, командировочные расходы и другие выплаты работникам.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Выплаты в пользу учредителей учитываются в строке с кодом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отсутствия сведений Форма представляется с нулевыми остатками.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