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e07f" w14:textId="593e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оптовой и розничной реализации лекарственных средств и медицинских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14 сентября 2015 года № 713. Зарегистрирован в Министерстве юстиции Республики Казахстан 14 октября 2015 года № 12169. Утратил силу приказом Министра здравоохранения Республики Казахстан от 17 сентября 2020 года № ҚР ДСМ-104/2020 (вводится в действие по истечении десяти календарных дней со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17.09.2020 </w:t>
      </w:r>
      <w:r>
        <w:rPr>
          <w:rFonts w:ascii="Times New Roman"/>
          <w:b w:val="false"/>
          <w:i w:val="false"/>
          <w:color w:val="000000"/>
          <w:sz w:val="28"/>
        </w:rPr>
        <w:t>№ ҚР ДСМ-104/2020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приказа Министра здравоохранения РК от 25.04.2019 </w:t>
      </w:r>
      <w:r>
        <w:rPr>
          <w:rFonts w:ascii="Times New Roman"/>
          <w:b w:val="false"/>
          <w:i w:val="false"/>
          <w:color w:val="000000"/>
          <w:sz w:val="28"/>
        </w:rPr>
        <w:t>№ ҚР ДСМ-53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 п.4</w:t>
      </w:r>
    </w:p>
    <w:bookmarkStart w:name="z5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оптовой и розничной реализации лекарственных средств, изделий медицинского назначения и медицинской техники (далее - Правила).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который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социального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оптовой и розничной реализации лекарственных средств и медицинских изделий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РК от 25.04.2019 </w:t>
      </w:r>
      <w:r>
        <w:rPr>
          <w:rFonts w:ascii="Times New Roman"/>
          <w:b w:val="false"/>
          <w:i w:val="false"/>
          <w:color w:val="ff0000"/>
          <w:sz w:val="28"/>
        </w:rPr>
        <w:t>№ ҚР ДСМ-53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оптовой и розничной реализации лекарственных средств и медицинских изделий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(далее – Кодекс) и определяют порядок оптовой и розничной реализации лекарственных средств и медицинских изделий.</w:t>
      </w:r>
    </w:p>
    <w:bookmarkEnd w:id="7"/>
    <w:bookmarkStart w:name="z5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розничная реализация лекарственных средств и медицинских изделий –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 лекарственных средств и медицинских изделий, осуществляемая в соответствии с Правилами;</w:t>
      </w:r>
    </w:p>
    <w:bookmarkEnd w:id="9"/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оптовая реализация лекарственных средств и медицинских изделий (дистрибуция) – фармацевтическая 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 транспортировкой и уничтожением лекарственных средств и медицинских изделий, осуществляемая в соответствии с Правилами;</w:t>
      </w:r>
    </w:p>
    <w:bookmarkEnd w:id="10"/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обращение лекарственных средств – деятельность, включающая процессы разработки, доклинических (неклинических) исследований, испытаний, клинических исследований, экспертизы, регистрации, фармаконадзора, контроля качества, производства, изготовления, хранения, транспортировки, ввоза и вывоза, отпуска, реализации, передачи, применения, уничтожения лекарственных средств;</w:t>
      </w:r>
    </w:p>
    <w:bookmarkEnd w:id="11"/>
    <w:bookmarkStart w:name="z6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обращение медицинских изделий – проектирование, разработка, создание опытных образцов, проведение технических испытаний, исследований (испытаний) оценки биологического действия медицинских изделий, клинических исследований, экспертизы безопасности, качества и эффективности медицинских изделий, регистрация, производство (изготовление), хранение, транспортировка, реализация, монтаж, наладка, применение (эксплуатация), техническое обслуживание, ремонт и утилизация медицинских изделий;</w:t>
      </w:r>
    </w:p>
    <w:bookmarkEnd w:id="12"/>
    <w:bookmarkStart w:name="z6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субъекты в сфере обращения лекарственных средств и медицинских изделий – физические или юридические лица, осуществляющие фармацевтическую деятельность;</w:t>
      </w:r>
    </w:p>
    <w:bookmarkEnd w:id="13"/>
    <w:bookmarkStart w:name="z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 оптовой реализации лекарственных средств, медицинских изделий – аптечный (дистрибьюторский) склад, склад медицинских изделий;</w:t>
      </w:r>
    </w:p>
    <w:bookmarkEnd w:id="14"/>
    <w:bookmarkStart w:name="z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объекты розничной реализации лекарственных средств, медицинских изделий – аптека, аптечный пункт в организациях здравоохранения, оказывающих первичную медико-санитарную и (или) консультативно-диагностическую помощь, передвижной аптечный пункт для отдаленных сельских местностей, организованный от аптеки, магазин оптики, магазин медицинских изделий.</w:t>
      </w:r>
    </w:p>
    <w:bookmarkEnd w:id="15"/>
    <w:bookmarkStart w:name="z6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оптовой и розничной реализации лекарственных средств и медицинских изделий</w:t>
      </w:r>
    </w:p>
    <w:bookmarkEnd w:id="16"/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(далее – Закон о разрешениях и уведомлениях).</w:t>
      </w:r>
    </w:p>
    <w:bookmarkEnd w:id="17"/>
    <w:bookmarkStart w:name="z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изделий, получившими соответствующую лицензию на розничную реализацию в аптеках, аптечных пунктах, передвижных аптечных пунктах либо уведомившими о начале деятельности через магазины оптики и медицинских изделий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приказом Министра здравоохранения РК от 16.03.2020 </w:t>
      </w:r>
      <w:r>
        <w:rPr>
          <w:rFonts w:ascii="Times New Roman"/>
          <w:b w:val="false"/>
          <w:i w:val="false"/>
          <w:color w:val="000000"/>
          <w:sz w:val="28"/>
        </w:rPr>
        <w:t>№ ҚР ДСМ-17/2020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6.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6 вводится в действие с 01.01.2021 в соответствии с приказом Министра здравоохранения РК от 25.04.2019 </w:t>
      </w:r>
      <w:r>
        <w:rPr>
          <w:rFonts w:ascii="Times New Roman"/>
          <w:b w:val="false"/>
          <w:i w:val="false"/>
          <w:color w:val="ff0000"/>
          <w:sz w:val="28"/>
        </w:rPr>
        <w:t>№ ҚР ДСМ-53</w:t>
      </w:r>
      <w:r>
        <w:rPr>
          <w:rFonts w:ascii="Times New Roman"/>
          <w:b w:val="false"/>
          <w:i w:val="false"/>
          <w:color w:val="ff0000"/>
          <w:sz w:val="28"/>
        </w:rPr>
        <w:t xml:space="preserve"> (текст исключен).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7.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7 вводится в действие с 01.01.2023 в соответствии с приказом Министра здравоохранения РК от 25.04.2019 </w:t>
      </w:r>
      <w:r>
        <w:rPr>
          <w:rFonts w:ascii="Times New Roman"/>
          <w:b w:val="false"/>
          <w:i w:val="false"/>
          <w:color w:val="ff0000"/>
          <w:sz w:val="28"/>
        </w:rPr>
        <w:t>№ ҚР ДСМ-53</w:t>
      </w:r>
      <w:r>
        <w:rPr>
          <w:rFonts w:ascii="Times New Roman"/>
          <w:b w:val="false"/>
          <w:i w:val="false"/>
          <w:color w:val="ff0000"/>
          <w:sz w:val="28"/>
        </w:rPr>
        <w:t xml:space="preserve"> (текст исключен).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Субъектами оптовой и розничной реализации обеспечивается:</w:t>
      </w:r>
    </w:p>
    <w:bookmarkEnd w:id="19"/>
    <w:bookmarkStart w:name="z7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вывески с указанием наименования субъекта фармацевтической деятельности, его организационно-правовой формы и режима работы на государственном и русском языках;</w:t>
      </w:r>
    </w:p>
    <w:bookmarkEnd w:id="20"/>
    <w:bookmarkStart w:name="z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в удобном для ознакомления месте:</w:t>
      </w:r>
    </w:p>
    <w:bookmarkEnd w:id="21"/>
    <w:bookmarkStart w:name="z7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лицензии на фармацевтическую деятельность и приложения к ней или документа (в том числе распечатанной копии электронного документа), информирующего о начале или прекращении осуществления деятельности или определенных действий;</w:t>
      </w:r>
    </w:p>
    <w:bookmarkEnd w:id="22"/>
    <w:bookmarkStart w:name="z7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о номере телефона и адреса территориального подразделения государственного органа в сфере обращения лекарственных средств и медицинских изделий;</w:t>
      </w:r>
    </w:p>
    <w:bookmarkEnd w:id="23"/>
    <w:bookmarkStart w:name="z7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книги отзывов и предложений;</w:t>
      </w:r>
    </w:p>
    <w:bookmarkEnd w:id="24"/>
    <w:bookmarkStart w:name="z7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о номерах телефонов справочной фармацевтической службы;</w:t>
      </w:r>
    </w:p>
    <w:bookmarkEnd w:id="25"/>
    <w:bookmarkStart w:name="z8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систематическое обучение персонала, не менее одного раза в пять лет повышение квалификации и переподготовку фармацевтических (медицинских) кадров.</w:t>
      </w:r>
    </w:p>
    <w:bookmarkEnd w:id="26"/>
    <w:bookmarkStart w:name="z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Не допускается оптовая и розничная реализация лекарственных средств и медицинских изделий в случаях,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Кодекса.</w:t>
      </w:r>
    </w:p>
    <w:bookmarkEnd w:id="27"/>
    <w:bookmarkStart w:name="z8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отдаленных от районного центра населенных пунктах, где отсутствуют аптеки,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пункты.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здравоохранения, оказывающие первичную медико-санитарную, консультативно-диагностическую помощь.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образованием, прошедшие обучение для их реализации.</w:t>
      </w:r>
    </w:p>
    <w:bookmarkEnd w:id="28"/>
    <w:bookmarkStart w:name="z8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Лекарственные средства и медицинские изделия, не соответствующие сопроводительным документам, с истекшим сроком годности, не прошедшие государственную регистрацию, </w:t>
      </w:r>
      <w:r>
        <w:rPr>
          <w:rFonts w:ascii="Times New Roman"/>
          <w:b w:val="false"/>
          <w:i w:val="false"/>
          <w:color w:val="000000"/>
          <w:sz w:val="28"/>
        </w:rPr>
        <w:t>оценку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качества в Республике Казахстан, фальсифицированные, не соответствующие требованиям законодательства Республики Казахстан, хранятся на объектах оптовой и розничной реализации отдельно от других лекарственных средств и медицинских изделий и снабжаются этикеткой "Не подлежат реализации до принятия соответствующих мер".</w:t>
      </w:r>
    </w:p>
    <w:bookmarkEnd w:id="29"/>
    <w:bookmarkStart w:name="z8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оптовой реализации лекарственных средств и медицинских изделий</w:t>
      </w:r>
    </w:p>
    <w:bookmarkEnd w:id="30"/>
    <w:bookmarkStart w:name="z8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объектам оптовой реализации лекарственных средств и медицинских изделий относятся:</w:t>
      </w:r>
    </w:p>
    <w:bookmarkEnd w:id="31"/>
    <w:bookmarkStart w:name="z8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аптечный склад, осуществляющий оптовую реализацию лекарственных средств и медицинских изделий;</w:t>
      </w:r>
    </w:p>
    <w:bookmarkEnd w:id="32"/>
    <w:bookmarkStart w:name="z8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 медицинских изделий, осуществляющий оптовую реализацию медицинских изделий.</w:t>
      </w:r>
    </w:p>
    <w:bookmarkEnd w:id="33"/>
    <w:bookmarkStart w:name="z8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Оптовая реализация лекарственных средств и медицинских изделий осуществляется с соблюдением следующих требований:</w:t>
      </w:r>
    </w:p>
    <w:bookmarkEnd w:id="34"/>
    <w:bookmarkStart w:name="z8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лекарственные средства и медицинские изделия закупаются только от производителей или субъектов, имеющих лицензии на фармацевтическую деятельность и приложение к лицензии на оптовую реализацию лекарственных средств, либо уведомивших о начале деятельности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уведомлениях;</w:t>
      </w:r>
    </w:p>
    <w:bookmarkEnd w:id="35"/>
    <w:bookmarkStart w:name="z9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лекарственные средства и медицинские изделия реализуются субъектам, имеющим лицензию на фармацевтическую или медицинскую деятельность либо уведомившим о начале деятельности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уведомлениях;</w:t>
      </w:r>
    </w:p>
    <w:bookmarkEnd w:id="36"/>
    <w:bookmarkStart w:name="z9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лекарственные средства, подлежащие отпуску без рецепта врача, реализуются субъектам в области ветеринарии, уведомившим о начале своей деятельности,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уведомлениях;</w:t>
      </w:r>
    </w:p>
    <w:bookmarkEnd w:id="37"/>
    <w:bookmarkStart w:name="z9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лекарственные средства и медицинские изделия реализуются после получения заключения о безопасности и качестве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оценки безопасности и качества лекарственных средств и медицинских изделий, зарегистрированных в Республике Казахстан", утвержденными приказом Министра здравоохранения и социального развития Республики Казахстан от 26 ноября 2014 года № 269 (зарегистрирован в Реестре государственной регистрации нормативных правовых актов за № 10003) (далее - Правила оценки безопасности и качества);</w:t>
      </w:r>
    </w:p>
    <w:bookmarkEnd w:id="38"/>
    <w:bookmarkStart w:name="z9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медицинские изделия, относящаяся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(далее – Закон об обеспечении единства измерений) к средствам измерения, реализуется при наличии сертификата об утверждении типа средств измерений либо сертификата о метрологической аттестации медицинских изделий в соответствии с законодательством Республики Казахстан о техническом регулировании;</w:t>
      </w:r>
    </w:p>
    <w:bookmarkEnd w:id="39"/>
    <w:bookmarkStart w:name="z9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помещение, площади и оборудование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предъявляемыми к фармацевтической деятельности, утвержденными приказом Министра здравоохранения и социального развития Республики Казахстан от 1 апреля 2015 года № 27 (зарегистрирован в Реестре государственной регистрации нормативных правовых актов за № 10600);</w:t>
      </w:r>
    </w:p>
    <w:bookmarkEnd w:id="40"/>
    <w:bookmarkStart w:name="z9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лекарственные средства и медицинские изделия хранятся и транспортируются в условиях, обеспечивающих сохранение их безопасности, эффективности и качества,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и транспортировки лекарственных средств и медицинских изделий, утвержденными приказом Министра здравоохранения и социального развития Республики Казахстан от 24 апреля 2015 года № 262 (зарегистрирован в Реестре государственной регистрации нормативных правовых актов под № 11191) (далее - Правила хранения и транспортировки);</w:t>
      </w:r>
    </w:p>
    <w:bookmarkEnd w:id="41"/>
    <w:bookmarkStart w:name="z9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обеспечиваются наличие и функционирование системы документации, позволяющей проследить действия, выполненные в отношении любой полученной и отгруженной серии (партии) продукции от поставщика до покупателя и установить местонахождение лекарственного средства, медицинских изделий,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2"/>
    <w:bookmarkStart w:name="z9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обеспечиваются документальная фиксация фактов обнаружения лекарственных средств и медицинских изделий,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оповещение о них, изъятия с рынка и информирование уполномоченного органа или его территориальных подразделений.</w:t>
      </w:r>
    </w:p>
    <w:bookmarkEnd w:id="43"/>
    <w:bookmarkStart w:name="z9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Реализация лекарственных средств и медицинских изделий из аптечного (дистрибьюторского) склада, склада медицинских изделий сопровождается товаросопроводительными документами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443 Кодекса Республики Казахстан "О налогах и других обязательных платежах в бюджет (Налоговый кодекс)" от 25 декабря 2017 года, заверенными подписью руководителя или уполномоченного им лица, главного бухгалтера, а также подписью лица, отпустившего лекарственные средства и медицинские изделия.</w:t>
      </w:r>
    </w:p>
    <w:bookmarkEnd w:id="44"/>
    <w:bookmarkStart w:name="z9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товаросопроводительном документе на каждое наименование, партию (серию) продукции указываются:</w:t>
      </w:r>
    </w:p>
    <w:bookmarkEnd w:id="45"/>
    <w:bookmarkStart w:name="z10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наименование;</w:t>
      </w:r>
    </w:p>
    <w:bookmarkEnd w:id="46"/>
    <w:bookmarkStart w:name="z10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(для лекарственного средства);</w:t>
      </w:r>
    </w:p>
    <w:bookmarkEnd w:id="47"/>
    <w:bookmarkStart w:name="z10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фасовка;</w:t>
      </w:r>
    </w:p>
    <w:bookmarkEnd w:id="48"/>
    <w:bookmarkStart w:name="z10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количество, цена за единицу;</w:t>
      </w:r>
    </w:p>
    <w:bookmarkEnd w:id="49"/>
    <w:bookmarkStart w:name="z10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сумма;</w:t>
      </w:r>
    </w:p>
    <w:bookmarkEnd w:id="50"/>
    <w:bookmarkStart w:name="z10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серия;</w:t>
      </w:r>
    </w:p>
    <w:bookmarkEnd w:id="51"/>
    <w:bookmarkStart w:name="z10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годности;</w:t>
      </w:r>
    </w:p>
    <w:bookmarkEnd w:id="52"/>
    <w:bookmarkStart w:name="z10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срок действия заключения о безопасности и качестве (для лекарственного средства или медицинского изделия).</w:t>
      </w:r>
    </w:p>
    <w:bookmarkEnd w:id="53"/>
    <w:bookmarkStart w:name="z10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Исправления, приписки, помарки в товаросопроводительных документах не допускаются.</w:t>
      </w:r>
    </w:p>
    <w:bookmarkEnd w:id="54"/>
    <w:bookmarkStart w:name="z10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обращению субъекта предоставляется копия заключения о безопасности и качестве продукции по форме, установленной Правилами оценки безопасности и качества.</w:t>
      </w:r>
    </w:p>
    <w:bookmarkEnd w:id="55"/>
    <w:bookmarkStart w:name="z11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о безопасности и качестве лекарственных средств и медицинских изделий, выданные в соответствии с Правилами оценки безопасности и качества, хранятся в течение срока его действия плюс один год и доступны для потребителей и (или) государственных контролирующих органов.</w:t>
      </w:r>
    </w:p>
    <w:bookmarkEnd w:id="56"/>
    <w:bookmarkStart w:name="z11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Оптовая реализация лекарственных субстанций осуществляется аптекам, имеющим лицензию на фармацевтическую деятельность с правом изготовления, а также организациям по производству лекарственных средств, имеющим лицензию на фармацевтическую деятельность с правом производства лекарственных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уведомлениях.</w:t>
      </w:r>
    </w:p>
    <w:bookmarkEnd w:id="57"/>
    <w:bookmarkStart w:name="z11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розничной реализации лекарственных средств и медицинских изделий</w:t>
      </w:r>
    </w:p>
    <w:bookmarkEnd w:id="58"/>
    <w:bookmarkStart w:name="z11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объектам розничной реализации лекарственных средств и медицинских изделий относятся:</w:t>
      </w:r>
    </w:p>
    <w:bookmarkEnd w:id="59"/>
    <w:bookmarkStart w:name="z11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аптека;</w:t>
      </w:r>
    </w:p>
    <w:bookmarkEnd w:id="60"/>
    <w:bookmarkStart w:name="z11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аптечный пункт в организациях здравоохранения, оказывающих первичную медико-санитарную и (или) консультативно-диагностическую помощь;</w:t>
      </w:r>
    </w:p>
    <w:bookmarkEnd w:id="61"/>
    <w:bookmarkStart w:name="z11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передвижной аптечный пункт в отдаленных сельских местностях, организованный от аптеки;</w:t>
      </w:r>
    </w:p>
    <w:bookmarkEnd w:id="62"/>
    <w:bookmarkStart w:name="z11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 объектам розничной реализации медицинских изделий, в том числе очковой оптики для коррекции зрения, очков для коррекции зрения, а также сопутствующих товаров по их уходу и ремонту относятся:</w:t>
      </w:r>
    </w:p>
    <w:bookmarkEnd w:id="63"/>
    <w:bookmarkStart w:name="z11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магазин оптики;</w:t>
      </w:r>
    </w:p>
    <w:bookmarkEnd w:id="64"/>
    <w:bookmarkStart w:name="z11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магазин медицинских изделий.</w:t>
      </w:r>
    </w:p>
    <w:bookmarkEnd w:id="65"/>
    <w:bookmarkStart w:name="z12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Объекты розничной реализации на видном для посетителей месте располагают информацию следующего характера:</w:t>
      </w:r>
    </w:p>
    <w:bookmarkEnd w:id="66"/>
    <w:bookmarkStart w:name="z12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"Лекарственные средства возврату и обмену не подлежат",</w:t>
      </w:r>
    </w:p>
    <w:bookmarkEnd w:id="67"/>
    <w:bookmarkStart w:name="z12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"Лекарственные средства детям не отпускаются";</w:t>
      </w:r>
    </w:p>
    <w:bookmarkEnd w:id="68"/>
    <w:bookmarkStart w:name="z12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"Запрещается безрецептурная реализация лекарственных средств, предназначенных для отпуска по рецепту врача";</w:t>
      </w:r>
    </w:p>
    <w:bookmarkEnd w:id="69"/>
    <w:bookmarkStart w:name="z12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"Сроки хранения лекарственных препаратов, изготовляемых в аптеке" (для аптек с правом изготовления).</w:t>
      </w:r>
    </w:p>
    <w:bookmarkEnd w:id="70"/>
    <w:bookmarkStart w:name="z12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Объекты розничной реализации, осуществляющие государственную услугу по обеспечению населения лекарственными средствами и медицинскими изделиями в рамках гарантированного объема бесплатной медицинской помощи (далее - ГОБМП) обеспечивают доступ населения к информации о перечне лекарственных средств для бесплатного обеспечения отдельных категорий граждан с определенными заболеваниями на амбулаторном уровне.</w:t>
      </w:r>
    </w:p>
    <w:bookmarkEnd w:id="71"/>
    <w:bookmarkStart w:name="z12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 подлежат безрецептурной реализации лекарственные средства, подлежащие отпуску по рецептам врача.</w:t>
      </w:r>
    </w:p>
    <w:bookmarkEnd w:id="72"/>
    <w:bookmarkStart w:name="z12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розничной реализации лекарственных средств и медицинских изделий допускается их доставка по местонахождению потребителя (заказчика).</w:t>
      </w:r>
    </w:p>
    <w:bookmarkEnd w:id="73"/>
    <w:bookmarkStart w:name="z12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потребителю лекарственных средств и медицинских изделий осуществляется способом, не допускающим изменения их свойств в процессе транспортировки, в соответствии с Правилами хранения и транспортировки.</w:t>
      </w:r>
    </w:p>
    <w:bookmarkEnd w:id="74"/>
    <w:bookmarkStart w:name="z12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Розничная реализация лекарственных средств и медицинских изделий осуществляется с соблюдением следующих требований:</w:t>
      </w:r>
    </w:p>
    <w:bookmarkEnd w:id="75"/>
    <w:bookmarkStart w:name="z13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наличием соответствующих помещений, оборудования;</w:t>
      </w:r>
    </w:p>
    <w:bookmarkEnd w:id="76"/>
    <w:bookmarkStart w:name="z13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хранением и транспортировокой лекарственных средств и медицинских изделий в условиях, обеспечивающих сохранение их безопасности, эффективности и качества,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и транспортировки;</w:t>
      </w:r>
    </w:p>
    <w:bookmarkEnd w:id="77"/>
    <w:bookmarkStart w:name="z13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приобретением зарегистрированных лекарственных средств и медицинских изделий, прошедшие оценку безопасности и качества в порядке, установленным Правилами оценки безопасности и качества, у субъектов, имеющих лицензию на фармацевтическую деятельность, либо уведомивших о начале деятельности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уведомлениях;</w:t>
      </w:r>
    </w:p>
    <w:bookmarkEnd w:id="78"/>
    <w:bookmarkStart w:name="z13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реализацией зарегистрированных лекарственных средств и медицинских изделий, прошедших оценку безопасности и качества в порядке, установленным Правилами оценки безопасности и качества, населению, а также физическим лицам, занимающимся частной медицинской практикой, имеющим лицензию на медицинскую деятельность либо уведомившим о начале деятельности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 и уведомлениях, а также лекарственных средств безрецептурного отпуска и медицинских изделий сторонним организациям;</w:t>
      </w:r>
    </w:p>
    <w:bookmarkEnd w:id="79"/>
    <w:bookmarkStart w:name="z13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реализацией медицинских изделий, относящихся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обеспечении единства измерений к средствам измерения, при наличии у них сертификата об утверждении типа средств измерений либо сертификата о метрологической аттестации медицинских изделий в соответствии с законодательством Республики Казахстан о техническом регулировании;</w:t>
      </w:r>
    </w:p>
    <w:bookmarkEnd w:id="80"/>
    <w:bookmarkStart w:name="z13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осуществлением взаимодействия с субъектами здравоохранения по вопросам, относящимся к фармакотерапии, укреплению здоровья, профилактике заболеваний населения и фармаконадзору;</w:t>
      </w:r>
    </w:p>
    <w:bookmarkEnd w:id="81"/>
    <w:bookmarkStart w:name="z13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участием в пропаганде рационального назначения лекарственных препаратов;</w:t>
      </w:r>
    </w:p>
    <w:bookmarkEnd w:id="82"/>
    <w:bookmarkStart w:name="z13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предоставлением специалистами достоверной информации относительно:</w:t>
      </w:r>
    </w:p>
    <w:bookmarkEnd w:id="83"/>
    <w:bookmarkStart w:name="z13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правильного и рационального применения или использования;</w:t>
      </w:r>
    </w:p>
    <w:bookmarkEnd w:id="84"/>
    <w:bookmarkStart w:name="z13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возможных побочных действий и противопоказаний;</w:t>
      </w:r>
    </w:p>
    <w:bookmarkEnd w:id="85"/>
    <w:bookmarkStart w:name="z14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 другими лекарственными средствами, мер предосторожности при их применении или использовании;</w:t>
      </w:r>
    </w:p>
    <w:bookmarkEnd w:id="86"/>
    <w:bookmarkStart w:name="z14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сроков годности и правил хранения в домашних условиях;</w:t>
      </w:r>
    </w:p>
    <w:bookmarkEnd w:id="87"/>
    <w:bookmarkStart w:name="z14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 эксплуатации, комплектности медицинских изделий;</w:t>
      </w:r>
    </w:p>
    <w:bookmarkEnd w:id="88"/>
    <w:bookmarkStart w:name="z14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оказанием в экстренных случаях неотложной медицинской помощи населению.</w:t>
      </w:r>
    </w:p>
    <w:bookmarkEnd w:id="89"/>
    <w:bookmarkStart w:name="z14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 целью предупреждения поступления лекарственных средств и медицинских изделий,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недопущения снижения их качества при хранении и реализации обеспечивается:</w:t>
      </w:r>
    </w:p>
    <w:bookmarkEnd w:id="90"/>
    <w:bookmarkStart w:name="z14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качества при приемке и реализации;</w:t>
      </w:r>
    </w:p>
    <w:bookmarkEnd w:id="91"/>
    <w:bookmarkStart w:name="z14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правил и сроков хранения лекарственных средств, ведение учета лекарственных средств с ограниченным сроком годности;</w:t>
      </w:r>
    </w:p>
    <w:bookmarkEnd w:id="92"/>
    <w:bookmarkStart w:name="z14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исправность и точность весо-измерительных приборов;</w:t>
      </w:r>
    </w:p>
    <w:bookmarkEnd w:id="93"/>
    <w:bookmarkStart w:name="z14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правильности выписанного рецепта, срока его действия, соответствия прописанных доз возрасту больного, совместимости ингредиентов, норм единовременного отпуска;</w:t>
      </w:r>
    </w:p>
    <w:bookmarkEnd w:id="94"/>
    <w:bookmarkStart w:name="z14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учета сроков действия заключений оценки безопасности и качества;</w:t>
      </w:r>
    </w:p>
    <w:bookmarkEnd w:id="95"/>
    <w:bookmarkStart w:name="z15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аптеках с правом изготовления лекарственных средств дополнительно обеспечиваются:</w:t>
      </w:r>
    </w:p>
    <w:bookmarkEnd w:id="96"/>
    <w:bookmarkStart w:name="z15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внутриаптечного контроля;</w:t>
      </w:r>
    </w:p>
    <w:bookmarkEnd w:id="97"/>
    <w:bookmarkStart w:name="z15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технологии изготовления лекарственных форм.</w:t>
      </w:r>
    </w:p>
    <w:bookmarkEnd w:id="98"/>
    <w:bookmarkStart w:name="z15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Лекарственные средства и медицинские изделия до их реализации подлежат распаковке, сортировке, внешнему осмотру, при необходимости - очистке, проверке комплектности, сборке, наладке.</w:t>
      </w:r>
    </w:p>
    <w:bookmarkEnd w:id="99"/>
    <w:bookmarkStart w:name="z15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Прием лекарственных средств и медицинских изделий по количеству и качеству осуществляется специалистами объектов розничной реализации на основании сопроводительных документов поставщика.</w:t>
      </w:r>
    </w:p>
    <w:bookmarkEnd w:id="100"/>
    <w:bookmarkStart w:name="z15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приеме лекарственных средств и медицинских изделий проверяется:</w:t>
      </w:r>
    </w:p>
    <w:bookmarkEnd w:id="101"/>
    <w:bookmarkStart w:name="z15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количества, комплектность, целостность тары, соответствие упаковки, маркировки нормативным документам, наличие инструкции по медицинскому применению лекарственного средства и медицинских изделий на государственном и русском языках; наличие эксплуатационного документа на медицинские изделия;</w:t>
      </w:r>
    </w:p>
    <w:bookmarkEnd w:id="102"/>
    <w:bookmarkStart w:name="z15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указанным в сопроводительных документах наименования, дозировки, фасовки, количества, партии (серии) продукции;</w:t>
      </w:r>
    </w:p>
    <w:bookmarkEnd w:id="103"/>
    <w:bookmarkStart w:name="z15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в сопроводительных документах 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безопасности и качестве или ссылки на него в накладной на отпуск товара.</w:t>
      </w:r>
    </w:p>
    <w:bookmarkEnd w:id="104"/>
    <w:bookmarkStart w:name="z15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Допускается реализация лекарственных средств с нарушением целостности потребительской (вторичной) упаковки, за исключением блистерной (первичной) упаковки, при условии обеспечения потребителя инструкцией по медицинскому применению (копией инструкции).</w:t>
      </w:r>
    </w:p>
    <w:bookmarkEnd w:id="105"/>
    <w:bookmarkStart w:name="z16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торговом зале аптеки, в зоне обслуживания населения аптечного пункта на витрину выставляются лекарственные средства, реализуемые без рецепта врача.</w:t>
      </w:r>
    </w:p>
    <w:bookmarkEnd w:id="106"/>
    <w:bookmarkStart w:name="z16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Не подлежат розничной реализации лекарственные средства по рецептам ветеринарных врачей.</w:t>
      </w:r>
    </w:p>
    <w:bookmarkEnd w:id="107"/>
    <w:bookmarkStart w:name="z16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Розничная реализация населению лекарственных средств в рамках ГОМБП, осуществляется по рецепту, выписываемому на рецептурных бланках для бесплатного отпуска, которые действительны в пределах административно-территориальной единицы республики (район, город, область) в течение 3 месяцев со дня их выписывания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выписывания, учета и хранения рецептов утвержденными приказом Министра здравоохранения и социального развития Республики Казахстан от 22 мая 2015 года № 373 (зарегистрирован в Реестре государственной регистрации нормативных правовых актов под № 11465) (далее - Правила выписывания и хранения рецептов).</w:t>
      </w:r>
    </w:p>
    <w:bookmarkEnd w:id="108"/>
    <w:bookmarkStart w:name="z16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Розничная реализация населению лекарственных средств, содержащих наркотические средства и психотропные вещества, подлежащие контролю, осуществляется в соответствии с законодательством Республики Казахстан о наркотических средствах, психотропных веществах, их аналогах и прекурсорах, подлежащих контролю в Республике Казахстан.</w:t>
      </w:r>
    </w:p>
    <w:bookmarkEnd w:id="109"/>
    <w:bookmarkStart w:name="z16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выписывании лекарственного средства в дозе, превышающей высшую разовую, врач в рецепте обозначает дозу лекарственного средства прописью и восклицательным знаком. При несоблюдении врачом данного требования, фармацевтический работник отпускает прописанное лекарственное средство в половине, установленной высшей разовой дозы.</w:t>
      </w:r>
    </w:p>
    <w:bookmarkEnd w:id="110"/>
    <w:bookmarkStart w:name="z16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отсутствия лекарственного средства, выписанного врачом, специалист объекта розничной реализации предлагает пациенту без согласования с врачом синонимы лекарственного средства под международным непатентованным названием, имеющиеся в ассортименте, начиная с лекарственного средства по наименьшей цене, или осуществляет по согласованию с лечащим врачом его замену фармакологическим аналогом.</w:t>
      </w:r>
    </w:p>
    <w:bookmarkEnd w:id="111"/>
    <w:bookmarkStart w:name="z16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 обороте рецепта следует указать торговое наименование отпущенного лекарственного средства, поставить подпись и дату отпуска.</w:t>
      </w:r>
    </w:p>
    <w:bookmarkEnd w:id="112"/>
    <w:bookmarkStart w:name="z16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Рецепт, не отвечающий требованиям его оформления и (или) содержащий несовместимые компоненты для индивидуального изготовления лекарственного препарата, считается недействительным и оставляется в аптеке, аптечном пункте.</w:t>
      </w:r>
    </w:p>
    <w:bookmarkEnd w:id="113"/>
    <w:bookmarkStart w:name="z16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 объекта розничной реализации отпускает больному выписанное лекарственное средство, за исключением лекарственного препарата индивидуального изготовления, содержащего несовместимые компоненты.</w:t>
      </w:r>
    </w:p>
    <w:bookmarkEnd w:id="114"/>
    <w:bookmarkStart w:name="z16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Недействительные рецепты погашаются штампом "Рецепт недействителен", регистрируются в Журнале учета неправильно выписанных рецептов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пронумерованном, прошнурованном и скрепленном подписью руководителя и печатью (при наличии) аптеки, аптечного пункта.</w:t>
      </w:r>
    </w:p>
    <w:bookmarkEnd w:id="115"/>
    <w:bookmarkStart w:name="z1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неправильно выписанных рецептах передается для сведения руководителю соответствующей медицинской организации и (или) в соответствующие местные органы государственного управления здравоохранением.</w:t>
      </w:r>
    </w:p>
    <w:bookmarkEnd w:id="116"/>
    <w:bookmarkStart w:name="z17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Сроки хранения в аптеке, аптечных пунктах рецептов соблюдаются в соответствии с Правилами выписывания и хранения рецептов.</w:t>
      </w:r>
    </w:p>
    <w:bookmarkEnd w:id="117"/>
    <w:bookmarkStart w:name="z17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 истечении срока хранения рецепты подлежат уничтожению.</w:t>
      </w:r>
    </w:p>
    <w:bookmarkEnd w:id="118"/>
    <w:bookmarkStart w:name="z17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уничтожения рецептов создается комиссия в составе руководителя и материально-ответственных лиц аптеки, аптечного пункта.</w:t>
      </w:r>
    </w:p>
    <w:bookmarkEnd w:id="119"/>
    <w:bookmarkStart w:name="z17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составляет акт об уничтожении, в котором прописью указываются период и количество уничтоженных рецептов.</w:t>
      </w:r>
    </w:p>
    <w:bookmarkEnd w:id="120"/>
    <w:bookmarkStart w:name="z17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Объекты розничной реализации оснащаются аптечкой для оказания первой медицинской помощи, состав которой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мая 2015 года № 380 (зарегистрирован в Реестре государственной регистрации нормативных правовых актов под № 11421).</w:t>
      </w:r>
    </w:p>
    <w:bookmarkEnd w:id="121"/>
    <w:bookmarkStart w:name="z17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Реализация лекарственных средств и медицинских изделий в отдаленных от районного центра населенных пунктах, где отсутствуют аптеки,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Кодекса.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оптовой и розничной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 и 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неправильно выписанных рецептов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64"/>
        <w:gridCol w:w="1104"/>
        <w:gridCol w:w="2943"/>
        <w:gridCol w:w="864"/>
        <w:gridCol w:w="864"/>
        <w:gridCol w:w="864"/>
        <w:gridCol w:w="3905"/>
      </w:tblGrid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здравоохранения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Дәрігердің тегі, аты, әкесінің аты (бар болса)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врача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Рецептінің құрамы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рецепта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 бұзушылықтар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нарушения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Қолданған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Дәріхананың, дәріхана пункті маманының тегі, аты, әкесінің аты (бар болса)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специалиста аптеки, аптечного пункта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