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2f90" w14:textId="e2f2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ноября 2015 года № 676. Зарегистрирован в Министерстве юстиции Республики Казахстан 18 декабря 2015 года № 12421.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5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Министра энергетики Республики Казахстан, в которые вносятся изменения и дополнения (далее – Перечень),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вице–министра энергетики Республики.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 за исключением абзаца девятого подпункта 6) Перечня, который вводится в действие с 1 января 2017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ноября 2015 года "О внесении изменений и дополнений в некоторые законодательные акты Республики Казахстан по вопросам электроэнергетики", при этом, абзацы десятый, одиннадцатый, двенадцатый, тринадцатый, четырнадцатый, пятнадцатый, шестнадцатый и семнадцатый подпункта 6) Перечня действуют до 1 января 2017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ноября 2015 года "О внесении изменений и дополнений в некоторые законодательные акты Республики Казахстан по вопросам электроэнергетики".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676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Министра энергетики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 и дополнения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1) утратил силу приказом Министра энергетики РК от 27.08.2018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февраля 2015 года № 90 "Об утверждении Правил приемки в эксплуатацию энергообъектов электростанций, электрических и тепловых сетей после технического вооружения" (зарегистрированный в Реестре государственной регистрации нормативных правовых актов за № 10453, опубликованный 2 апреля 2015 года в информационно-правовой системе "Әділет"):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приемки в эксплуатацию энергообъектов электростанций, электрических и тепловых сетей после технической модернизации";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приемки в эксплуатацию энергообъектов электростанций, электрических и тепловых сетей после технической модернизации.";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приемки в эксплуатацию энергообъектов электростанций, электрических и тепловых сетей после технического вооружения, утвержденных указанным приказом: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приемки в эксплуатацию энергообъектов электростанций, электрических и тепловых сетей после технической модернизации";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приемки в эксплуатацию энергообъектов электростанций, электрических и тепловых сетей после технической модернизации (далее – Правила) разработаны в соответствии с подпунктом 33)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и определяют порядок приемки в эксплуатацию энергообъектов электростанций, электрических и тепловых сетей после технической модернизации.";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применяются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освидетельствования скрытых работ – документ, подтверждающий освидетельствование работ, выполнение которых не возможно проверено в натуре после завершения всего комплекса работ по технической модернизации;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проектировщик – лицо, разработавшее проект по технической модернизации;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приемочная комиссия – временный коллегиальный орган, устанавливающий и документально подтверждающий готовность энергообъекта и принимающий энергообъект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подрядчик – лицо, осуществлявшее работы по технической модернизации на основании заключенных договорных отношений с заказчиком;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заказчик – лицо, эксплуатирующие электростанции, электрические или тепловые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техническая модернизация – усовершенствование или замена устаревшего физически изношенного оборудования новым, более производительным, оснащение действующих электростанций, электрических или тепловых сетей новым оборудованием, установка дополнительно на существующих производственных площадях оборудования и машин, частичная перестройка и расширение существующих зданий и сооружений электростанций, электрических или тепловых сетей, а также внедрение автоматизированных систем управления, и защиты и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энергетический объект (энергообъект) – энергетического оборудование, здания, сооружения, а также системы управления, защиты и контроля энергопроизводящих и энергопередающих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энергетический оборудование – комплекс машин, установок, аппаратов, линий электропередачи, трубопроводов и вспомогательного оборудования, предназначенных для производства, преобразования, трансформации, передачи и распределения электрической и тепловой энергии.";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приемки в эксплуатацию энергообъектов электростанций, электрических и тепловых сетей после технической модернизации";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Приемка энергообъекта в эксплуатацию после технической модернизации осуществляется приемочной комиссией.";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Дата начала работы приемочной комиссии определяется Подрядчиком с учетом времени, необходимого для завершения работ по технической модернизации, и времени, необходимого для проезда председателя и членов приемочной комиссии к месту приемки энергообъекта в эксплуатацию.";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Подрядчик предъявляет к приемке энергообъект приемочной комиссией только после завершения всех работ по технической модернизации, устранения всех выявленных при испытаниях дефектов и при наличии акта о результатах испытаний.";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Не позднее трех рабочих дней до начала работы приемочной комиссии Подрядчик представляет всем членам приемочной комиссии копии следующих документов, за исключением тех документов, составление которых не требуется в зависимости от характера работ по технической модернизации: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работ по технической модернизации;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лицензии подрядчиков, осуществлявших работы по технической модернизации;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 в сфере подтверждения соответствия на энергообъекты и (или) их части, подлежащие подтверждению соответствия требованиям, предъявляемым техническими регламентами;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журналы производства работ и авторского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акты освидетельствования скрытых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акты промежуточной приемки ответственных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дополнительных работ, не предусмотренных проектом;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акты о результатах испытаний энергообъекта.";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Акт по приемке энергообъекта в эксплуатацию оформляется и подписывается приемочной комиссией при совокупном выполнении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энергообъект не ухудшает условия работы обслуживающего персонала и экологическую обстановку в зоне влияния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энергообъекты и (или) их части, подлежащие подтверждению соответствия требованиям, предъявляемым техническими регламентами, имеются соответствующие документы в сфере подтверждения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комплексного опробования энергообъекта признаны удовлетворительными и энергообъект по своим техническим показателям признан годным к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 работы по технической модернизации выполнены в соответствии с проектом и изменениями к нему, согласованными с проектировщиком.".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текст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Правилам приемки в эксплуатацию энергообъектов электростанций, электрических и тепловых сетей после технической модернизации;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Правилам приемки в эксплуатацию энергообъектов электростанций, электрических и тепловых сетей после технической модернизации;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3 к Правилам приемки в эксплуатацию энергообъектов электростанций, электрических и тепловых сетей после технической модернизации;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4 к Правилам приемки в эксплуатацию энергообъектов электростанций, электрических и тепловых сетей после технической модернизации".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112 "Об утверждении Правил функционирования балансирующего рынка электрической энергии" (зарегистрированный в Реестре государственной регистрации нормативных правовых актов за № 10532, опубликованный 13 апреля 2015 года в информационно-правовой системе "Әділет"):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который действует до 1 января 2019 года.";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106 "Об утверждении Правил организации и функционирования оптового рынка электрической энергии" (зарегистрированный в Реестре государственной регистрации нормативных правовых актов за № 10531, опубликованный 9 апреля 2015 года в информационно-правовой системе "Әділет"):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оптового рынка электрической энергии, утвержденных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Правилах использованы следующие понятия и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фактический баланс производства-потребления электрической энергии на оптовом рынке электрической энергии Республики Казахстан – составленный системным оператором документ, устанавливающий адресное распределение объемов произведенной, поставленной и потребленной электрической энергии на рынках децентрализованной и централизованной торговли, балансирующем рынке электрической энергии за расчетный период. Фактический баланс является основанием для проведения взаиморасчетов между субъектами оптового рынка электрической энергии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рынок централизованной торговли электрической энергией - организованная торговая площадка для купли-продажи электрической энергии на краткосрочном (спот-торги "в течение операционных суток" и в режиме "за день вперед"), среднесрочном (неделя, месяц) и долгосрочном (квартал, год) основании;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купли-продажи электрической энергии - соглашение, заключаемое между субъектами оптового рынка электрической энергии, на покупку (продажу) договорных объемов электрической энергии с их физической поставкой в определенный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транзит электрической энергии - услуга по использованию электрических сетей одной или нескольких сопредельных стран для передачи электрической энергии из энергосистемы другой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по использованию возобновляемых источников энергии – технические устройства, предназначенные для производства электрической и (или) тепловой энергии с использованием возобновляемых источников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Энергопроизводящие организации, в том числе энергопроизводящие организации, использующие возобновляемые источники энергии, участвуют в оптовом рынке электрической энергии при выполнении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поставка на оптовый рынок электрической энергии в объеме не менее 1 мегаватта (далее - МВт) среднесуточной (базовой) мощности (для объектов по использованию возобновляемых источников энергии среднегодовой мощности) и наличие автоматизированных систем коммерческого учета, телекоммуникаций, обеспечивающих их унификацию с системами, установленными у системного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доступа к национальной и при необходимости региональной электрической сети.";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5-1, 5-2 и 5-3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Энергопроизводящие организации, использующие возобновляемые источники энергии, участвуют в оптовом рынке электрической энергии путем продажи электроэнергии потребителям по двусторонним договорам или путем продажи электроэнергии Расчетно-финансовому центру.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Энергопроизводящие организации, использующие возобновляемые источники энергии и осуществляющие продажу электроэнергии потребителям по двусторонним договорам участвуют в оптовом рынке электроэнергии при выполнении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поставка на оптовый рынок электрической энергии по двусторонним договорам с потребителями в объеме не менее 1 мегаватт (далее — МВт) среднегодовой мощности и наличие автоматизированных систем коммерческого учета, телекоммуникаций, обеспечивающих их унификацию с системами, установленными у системного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доступа к национальной и при необходимости региональной электрической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Энергопроизводящие организации, использующие возобновляемые источники энергии и осуществляющие продажу электроэнергии Расчетно-финансовому центру участвуют в оптовом рынке электроэнергии при выполнении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автоматизированных систем коммерческого учета, телекоммуникаций, обеспечивающих их унификацию с системами, установленными у системного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доступа к национальной и при необходимости региональной электрической сети.";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6-1 и 6-2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Энергопроизводящим организациям, использующим возобновляемые источники энергии, и осуществляющим продажу электроэнергии потребителям по двусторонним договорам, доступ к национальной электрической сети и/или к региональной электрической сети предоставляется при наличии договоров: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оказание услуг по технической диспетчеризации режимов производства/потребления электрической энергии в единой электроэнергетической системе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услуг по организации балансирования производства/потребления электрической энергии в единой электроэнергетической системе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покупку/продажу балансирующей электрической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Энергопроизводящим организациям, использующим возобновляемые источники энергии, и осуществляющим продажу электроэнергии Расчетно-финансовому центру, доступ к национальной электрической сети и/или к региональной электрической сети предоставляется при наличии договора с Системным оператором на оказание услуг по технической диспетчеризации режимов производства/потребления электрической энергии в единой электроэнергетической системе Казахстана.";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Услуги по передаче электрической энергии по региональной электрической сети оказываются потребителям электрической энергии, присоединенным к региональной электрической сети, энергоснабжающим организациям, по тарифу, устанавливаемому государственным органом, осуществляющим руководство в сферах естественных монополий и на регулируемых рынках.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подключения подстанций энергопередающей организации принадлежащими ей линиями электропередачи к Национальной электрической сети по схеме "заход – выход", энергопередающая организация осуществляет перемещение электрической энергии по таким линиям электропередачи и оборудованию подстанций без взимания оплаты.";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24-1, 24-2 и 24-3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Расчетно-финансовый центр участвует в оптовом рынке электрической энергии в соответствии с законодательством Республики Казахстан в сфере электроэнергетики и поддержки использования возобновляемых источников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24-2. Расчетно-финансовый центр и условные потребители при покупке электрической энергии, произведенной с использованием возобновляемых источников энергии, не заключают договоры на оказание услуг по передаче с энергопередающими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24-3. Расчетно-финансовый центр заключает с системным оператором договор на оказание услуг по организации балансирования производства-потребления электрической энергии в единой электроэнергетической системе Республики Казахстан, в соответствии с договорами покупки электрической энергии заключенными с энергопроизводящими организациями, использующими возобновляемые источники энергии.".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утратил силу приказом Министра энергетики РК от 29.11.2018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 действие с 01.01.2019);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105 "Об утверждении Правил определения расчетного тарифа, утверждения предельного и индивидуального тарифов " (зарегистрированный в Реестре государственной регистрации нормативных правовых актов за № 10752, опубликованный 17 апреля 2015 года в информационно-правовой системе "Әділет"):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по истечении десяти календарных дней после дня его первого официального опубликования и действует до 1 января 2019 года.";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расчетного тарифа, утверждения предельного и индивидуального тарифов,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Срок введения предельных тарифов по группам энергопроизводящих организаций устанавливается ежегодно с 1 января.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для корректировки предельных тарифов на последующие годы энергопроизводящие организации ежегодно в срок до 1 сентября представляют в уполномоченный орган информацию о прогнозируемом увеличении основных затрат на производство электрической энергии с приложением подтверждающих документов, финансовую отчетность за предшествующий год, расчеты с учетом прогнозируемого уровня инфляции, предусмотренного среднесрочными планами социально-экономического развития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случае неисполнения энергопроизводящей организацией инвестиционных обязательств, предусмотренных соглашением, энергопроизводящая организация возвращает субъектам оптового рынка полученные средства, предусмотренные соглашением для выполнения инвестиционных обязательств и не использованные на их реализацию, путем снижения отпускной цены на электрическую энергию на следующий календарный год с размещением данной информации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средств должен осуществляться энергопроизводящими организациями путем снижения тарифа для своих потребителей с применением следующей формулы: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сниж</w:t>
      </w:r>
      <w:r>
        <w:rPr>
          <w:rFonts w:ascii="Times New Roman"/>
          <w:b w:val="false"/>
          <w:i w:val="false"/>
          <w:color w:val="000000"/>
          <w:sz w:val="28"/>
        </w:rPr>
        <w:t>=Т</w:t>
      </w:r>
      <w:r>
        <w:rPr>
          <w:rFonts w:ascii="Times New Roman"/>
          <w:b w:val="false"/>
          <w:i w:val="false"/>
          <w:color w:val="000000"/>
          <w:vertAlign w:val="subscript"/>
        </w:rPr>
        <w:t>пред</w:t>
      </w:r>
      <w:r>
        <w:rPr>
          <w:rFonts w:ascii="Times New Roman"/>
          <w:b w:val="false"/>
          <w:i w:val="false"/>
          <w:color w:val="000000"/>
          <w:sz w:val="28"/>
        </w:rPr>
        <w:t>–S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/W</w:t>
      </w:r>
      <w:r>
        <w:rPr>
          <w:rFonts w:ascii="Times New Roman"/>
          <w:b w:val="false"/>
          <w:i w:val="false"/>
          <w:color w:val="000000"/>
          <w:vertAlign w:val="subscript"/>
        </w:rPr>
        <w:t>до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конца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сниж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сниженный тариф для возврата потребителям средств, предусмотренных соглашением для выполнения инвестиционных обязательств и не использованных на их реализацию, за предшествующий календарный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пред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тариф, соответствующей группы энергопроизводящих организаций на текущий календарный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до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конца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прогнозируемый, суммарный объем реализации электрической энергии до конца текущего года, кВт.ч.";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февраля 2015 года № 160 "Об утверждении предельных тарифов на электрическую энергию для группы энергопроизводящих организаций" (зарегистрированный в Реестре государственной регистрации нормативных правовых актов за № 10595, опубликованный 31 марта 2015 года в информационно-правовой системе "Әділет"):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по истечении десяти календарных дней после дня его первого официального опубликования и действует до 1 января 2019 года.";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 для группы энергопроизводящих организаций,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приложению;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февраля 2015 года № 152 "Об утверждении Правил организации и функционирования рынка электрической мощности" (зарегистрированный в Реестре государственной регистрации нормативных правовых актов за № 10612, опубликованный 2 апреля 2015 года в информационно-правовой системе "Әділет"):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которые вводятся в действие с 1 января 2019 года.";</w:t>
      </w:r>
    </w:p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февраля 2015 года № 147 "Об утверждении Правил утверждения предельного тарифа на электрическую энергию и предельного тарифа на услугу по поддержанию готовности электрической мощности" (зарегистрированный в Реестре государственной регистрации нормативных правовых актов за № 10627, опубликованный 3 апреля 2015 года в информационно-правовой системе "Әділет"):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которые вводятся в действие с 1 января 2019 года.";</w:t>
      </w:r>
    </w:p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июля 2015 года № 465 "Об утверждении предельных тарифов на электрическую энергию и предельных тарифов на услугу по поддержанию готовности электрической мощности" (зарегистрированный в Реестре государственной регистрации нормативных правовых актов за № 11850, опубликованный 6 августа 2015 года в информационно-правовой системе "Әділет"):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 1 января 2019 года.".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 и </w:t>
      </w:r>
      <w:r>
        <w:rPr>
          <w:rFonts w:ascii="Times New Roman"/>
          <w:b w:val="false"/>
          <w:i w:val="false"/>
          <w:color w:val="000000"/>
          <w:sz w:val="28"/>
        </w:rPr>
        <w:t>предельные 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услугу по поддержанию готовности электрической мощности,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2015 года №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2015 года № 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энергетики РК от 27.08.2018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2015 года №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электрическую энергию для группы</w:t>
      </w:r>
      <w:r>
        <w:br/>
      </w:r>
      <w:r>
        <w:rPr>
          <w:rFonts w:ascii="Times New Roman"/>
          <w:b/>
          <w:i w:val="false"/>
          <w:color w:val="000000"/>
        </w:rPr>
        <w:t>энергопроизводящих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тенге/кВтч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4"/>
        <w:gridCol w:w="3395"/>
        <w:gridCol w:w="3395"/>
        <w:gridCol w:w="3396"/>
      </w:tblGrid>
      <w:tr>
        <w:trPr>
          <w:trHeight w:val="30" w:hRule="atLeast"/>
        </w:trPr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Предельные тарифы на электрическую энергию для группы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энергопроизводящих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организаций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15,32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15,32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2015 года № 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2015 года № 465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электрическую энергию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Тенге/кВтч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600"/>
        <w:gridCol w:w="1600"/>
        <w:gridCol w:w="1600"/>
        <w:gridCol w:w="1600"/>
        <w:gridCol w:w="1600"/>
        <w:gridCol w:w="1600"/>
        <w:gridCol w:w="1600"/>
      </w:tblGrid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Группа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энергопроизводящих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тарифы на электрическую энергию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2023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группа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группа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группа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группа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группа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группа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группа 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группа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группа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группа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группа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группа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группа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группа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группа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группа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2015 года № 465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услугу по поддержанию готовности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млн. тенге/(МВт*мес)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634"/>
        <w:gridCol w:w="1635"/>
        <w:gridCol w:w="1635"/>
        <w:gridCol w:w="1635"/>
        <w:gridCol w:w="1635"/>
        <w:gridCol w:w="1635"/>
        <w:gridCol w:w="1635"/>
      </w:tblGrid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Группа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энергопроизводящих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Предельные тарифы на услугу по поддержанию готовности электрической мощности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2023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группа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группа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группа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2,2034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2,2034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2,2034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2,2034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2,2034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2,2034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группа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1,0912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1,0912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1,0912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1,0912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1,0912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1,0912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группа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1,8815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1,8815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1,8815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1,8815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1,8815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1,8815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группа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группа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группа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0,4421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0,4421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0,4421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0,4421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0,4421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0,4421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группа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группа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2,3537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2,3537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2,3537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2,3537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2,3537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2,3537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группа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группа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3,0605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группа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1,1878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1,1878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1,1878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1,1878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1,1878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1,1878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группа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группа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группа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1,3598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1,3598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1,3598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1,3598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1,3598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1,3598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