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9c5fb" w14:textId="7f9c5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Национального перечня элементов нематериального культурного наследия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30 ноября 2015 года № 368. Зарегистрирован в Министерстве юстиции Республики Казахстан 29 декабря 2015 года № 12594.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21-1)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"О культуре"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Национального перечня элементов нематериального культурного наследия.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делам культуры и искусства Министерства культуры и спорта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информационно-правовой системе "Әділет" и периодическом печатном издании на электронном носителе с приложением бумажного экземпляра, заверенного гербовой печатью, для внесения в эталонный контрольный банк нормативных правовых актов Республики Казахстан в электронном виде, удостоверенных электронной цифровой подписью лица, уполномоченного подписывать настоящий приказ, с приложением бумажного экземпляра, заверенного гербовой печатью;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и спорта Республики Казахстан после официального опубликования;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подпунктами 1), 2) и 3) настоящего пункта в течение десяти рабочих дней со дня исполнения мероприятий.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c 1 января 2016 года и подлежит официальному опубликованию.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Мухамедиулы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ноября 2015 года № 368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ведения Национального перечня элементов</w:t>
      </w:r>
      <w:r>
        <w:br/>
      </w:r>
      <w:r>
        <w:rPr>
          <w:rFonts w:ascii="Times New Roman"/>
          <w:b/>
          <w:i w:val="false"/>
          <w:color w:val="000000"/>
        </w:rPr>
        <w:t>нематериального культурного наследия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Правила ведения Национального перечня элементов нематериального культурного наследия (далее – Правила) определяет порядок ведения Национального перечня элементов нематериального культурного наследия (далее – Национальный перечень).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основные понятия: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нематериальное культурное наследие (далее – НКН) – обычаи, формы представления и выражения, знания и навыки, а также связанные с ними инструменты, предметы, передаваемые из поколения в поколение и являющиеся нематериальной культурной ценностью;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Национальный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перечень культурных ценностей нематериального культурного наследия народа Казахстана;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носители нематериального культурного наследия – местные и этнические сообщества, группы и, в некоторых случаях, отдельные лица, играющие важную роль в создании, сохранении и воссоздании нематериального культурного наследия народа Казахстана, обогащающие культурное разнообразие и способствующие развитию творческих способностей человека.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нематериальным культурным ценностям относятся следующие элементы (далее – элементы НКЦ):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устные традиции и формы выражения, включая язык в качестве носителя нематериального 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исполнительские искусства;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обычаи;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обряды;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знания и обычаи, относящиеся к природе и вселенной;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знания и навыки, связанные с традиционными ремеслами.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ведения Национального перечня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Национальный перечень ведется с целью обеспечения жизнеспособности нематериального культурного наследия, его идентификации, документирования, исследования, сохранения, защите и популяризации.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Национальный перечень ведется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культуры (далее – уполномоченный орган) на казахском и русском языках, на бумажном и электронном носителях по форме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перечень размещается на официальном интернет-ресурсе уполномоченного органа.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Физические и юридические лица, занимающиеся изучением культурных ценностей, при выявлении элемента направляют письмо с необходимыми сведениями о нем (далее – письмо) в уполномоченный орган.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элементах включают: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наименование элемента;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вид элемента, указанный в пункте 3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элемента (принадлежность к какому-либо этносу, а также жанр, история происхождения, носители НКН и другие описывающие сведения);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место распространения элемента (область, город, район, село);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фотографии, при необходимости показа или прослушивания элемента – видео или аудиоматериалы;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степень сохранности элемента;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источники об элементе (научные материалы, сайты и другие источники).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Уполномоченный орган рассматривает поступившее письмо в течение тридцати календарных дней со дня его поступления.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уполномоченном органе создается постоянно действующая экспертная комиссия (далее – Комиссия), которая определяет следующее: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имеет ли элемент государственное значение;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передается ли элемент из поколения в поколение;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практикуется ли элемент этносами, группами или отдельным лицом на территории Казахстана, которые признают его частью своего культурного наследия.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Состав Комиссии состоит из председателя, секретаря и членов комиссии, формируемых из представителей уполномоченного органа, ученых и экспертов в области истории, культуры, искусства.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Председатель Комиссии осуществляет руководство за деятельностью Комиссии, проводит заседания и подписывает протоколы заседаний Комиссии.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Организацию заседания, подготовку соответствующих документов и материалов, в том числе протокола, осуществляет секретарь Комиссии. Секретарь не является членом Комиссии.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Заседания Комиссии проводятся по мере поступления писем.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Комиссии принимается открытым голосованием и считаются принятыми, если за него подано большинство голосов от общего количества присутствующих членов Комиссии. В случае равенства голосов принятым считается решение, за которое проголосовал председатель Комиссии.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Комиссии оформляется протоколом, который носит рекомендательный характер.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основании решения Комиссии о включении элемента в Национальный перечень уполномоченный орган в течение десяти рабочих дней вносит элементы НКЦ в Национальный перечень и обновляет его на официальном сайте уполномоченного органа.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Каждому элементу НКЦ вносимому в Национальный перечень, присваивается регистрационный номер.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элементов нематериального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 наследия</w:t>
            </w:r>
          </w:p>
        </w:tc>
      </w:tr>
    </w:tbl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Форма  </w:t>
      </w:r>
    </w:p>
    <w:bookmarkEnd w:id="25"/>
    <w:bookmarkStart w:name="z3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Национальный перечень</w:t>
      </w:r>
      <w:r>
        <w:br/>
      </w:r>
      <w:r>
        <w:rPr>
          <w:rFonts w:ascii="Times New Roman"/>
          <w:b/>
          <w:i w:val="false"/>
          <w:color w:val="000000"/>
        </w:rPr>
        <w:t>элементов нематериального культурного наследия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Полное наименование элемента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элемента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 (принадлежность к какому-либо этносу, а также жанр, история происхождения, носители НКН* и другие описывающие сведения)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распространения элемента (область, район, город, село)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фотографии, видео или аудиоматериалы (штук)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сохранности элемента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об элементе (научные материалы**, сайты и другие источники)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*НКН – нематериальное культурное наследие.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Указывается автор, название, издательство, год издания, страница.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