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ba81" w14:textId="f9dba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электронной торговли, включая функционирование электронных торговых площадок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25 ноября 2015 года № 720. Зарегистрирован в Министерстве юстиции Республики Казахстан 30 декабря 2015 года № 12689. Утратил силу приказом Министра торговли и интеграции Республики Казахстан от 19 июля 2019 года № 5/1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19.07.2019 </w:t>
      </w:r>
      <w:r>
        <w:rPr>
          <w:rFonts w:ascii="Times New Roman"/>
          <w:b w:val="false"/>
          <w:i w:val="false"/>
          <w:color w:val="ff0000"/>
          <w:sz w:val="28"/>
        </w:rPr>
        <w:t>№ 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национальной экономики РК от 03.08.2018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Закона Республики Казахстан от 12 апреля 2004 года "О регулировании торговой деятельности",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электронной торговли, включая функционирование электронных торговых площадок.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национальной экономики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регулирования торговой деятельности Министерства национальной экономики Республики Казахстан обеспечить в установленном законодательством Республики Казахстан порядке: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национальной экономики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Национального банка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Д. Акишев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 № 720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электронной торговли, включая функционирование электронных торговых площадок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и.о. Министра национальной экономики РК от 03.08.2018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и.о. Министра национальной экономики РК от 03.08.2018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осуществления электронной торговли, включая функционирование электронных торговых площадок (далее – Правила), разработаны в соответствии с Законом Республики Казахстан от 12 апреля 2004 года "О регулировании торговой деятельности" и определяют порядок осуществления электронной торговли, включая функционирование электронных торговых площадок.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национальной экономики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Действие настоящих Правил не распространяется на государственные закупки товаров, работ и услуг осуществляемые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государственных закупках, на приобретение товаров, работ и услуг Национальным Банком Республики Казахстан, его ведомствами, </w:t>
      </w:r>
      <w:r>
        <w:rPr>
          <w:rFonts w:ascii="Times New Roman"/>
          <w:b w:val="false"/>
          <w:i w:val="false"/>
          <w:color w:val="000000"/>
          <w:sz w:val="28"/>
        </w:rPr>
        <w:t>организациями</w:t>
      </w:r>
      <w:r>
        <w:rPr>
          <w:rFonts w:ascii="Times New Roman"/>
          <w:b w:val="false"/>
          <w:i w:val="false"/>
          <w:color w:val="000000"/>
          <w:sz w:val="28"/>
        </w:rPr>
        <w:t>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Понятия и термины, используемые в настоящих Правилах,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Защита прав и законных интересов участников электронной торговли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Участники электронной торговли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и.о. Министра национальной экономики РК от 03.08.2018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электронной торговле участвуют: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лица, участвующие в качестве покупателя, продавца и (или) посредника в электронной торговле (участники электронной торговли);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и индивидуальные предприниматели, оказывающие услуги по получению, размещению, передаче, хранению электронных документов (электронных сообщений) с предложениями на продажу и покупку, с использованием информационных систем и сетей телекоммуникаций и предоставлению электронных торговых площадок для осуществления электронной торговли (далее – посредник);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индивидуальные предприниматели и физические лица, являющиеся потенциальными покупателями соответствующих товаров (далее – покупатель);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предлагающие к реализации определенные товары (далее – продавец):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индивидуальные предприниматели (далее – коммерческий продавец);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лица, предлагающие к реализации товары в разовом порядке без цели предпринимательской деятельности (далее – некоммерческий продавец).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и.о. Министра национальной экономики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Коммерческий продавец и (или) посредник обеспечивает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уполномоченному органу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регулирования торговой деятельности,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, обеспечивающему налоговый контроль за исполнением налоговых обязательств перед государством, и правоохранительным </w:t>
      </w:r>
      <w:r>
        <w:rPr>
          <w:rFonts w:ascii="Times New Roman"/>
          <w:b w:val="false"/>
          <w:i w:val="false"/>
          <w:color w:val="000000"/>
          <w:sz w:val="28"/>
        </w:rPr>
        <w:t>органам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соответствующий доступ к достоверной информации о себе в электронной форме на казахском и (или) русском языках, а при необходимости, на других языках. Данная информация включает следующие сведения: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фамилию, имя и отчество (при его наличии) физического лица, зарегистрированного в качестве индивидуального предпринимателя, полное наименование юридического лица с указанием его организационно-правовой формы;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и сведения о государственной регистрации юридического лица или сведения о регистрации индивидуального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лицензии (при соответствующем требовании законодательства), номер лицензии, срок действия лицензии, наименование государственного органа, выдавшего лицензию, бизнес-идентификационный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юридических лиц,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индивидуальных предпринимателей, почтовый и электронный адреса, а также номер телефона.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Посредник в электронной торговле обеспечивает целостность и конфиденциальность электронных информационных ресурсов.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Посредник в электронной торговле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29-1 Закона Республики Казахстан от 12 апреля 2004 года "О регулировании торговой деятельности":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разглашает информацию, содержащуюся в электронных документах или электронных сообщениях, в том числе сведения, составляющие коммерческую и иную охраняемую законом тайну;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передает третьим лицам электронные документы (электронные сообщения) или их копии, в том числе содержащуюся в них информацию, если иное не предусмотрено договором, заключенным им с другими участниками электронной торговли, или законами Республики Казахстан;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изменяет содержание электронных документов (электронных сообщений) либо порядок их использования, если иное не предусмотрено договором, заключенным им с другими участниками электронной торговли, или законами Республики Казахстан;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целостность и конфиденциальность информации, содержащейся в информационных ресурсах, в том числе сведений, составляющих коммерческую и иную охраняемую законом тайну;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условия для исполнения покупателем своих обязательств по заключенным на электронной торговой площадке сделкам в случае, если такие условия были определены продавцом;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требованию продавца размещает на своем интернет-ресурсе информацию по итогам проведенных торгов на электронной торговой площадке.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и.о. Министра национальной экономики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Электронные торговые площадки позволяют: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ознакомиться с участниками электронной торговли, работающими на электронной торговой площадке;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поиск покупателей интересующих товаров и продавцов, а также получать информацию о потребностях и предложениях товаров, которые размещают на электронной торговой площадке участники электронной торговли;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безопасный электронный документооборот между участниками электронной торговли, посредством использования идентификационных средств.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8-1 в соответствии с приказом и.о. Министра национальной экономики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Коммерческий продавец при осуществлении электронной торговли обеспечивает хранение электронных информационных ресурсов, в том числе через посредника в электронной торговле.</w:t>
      </w:r>
    </w:p>
    <w:bookmarkEnd w:id="25"/>
    <w:bookmarkStart w:name="z1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Коммерческий продавец заключает договор в письменной форме с посредником на право размещения электронных документов (электронных сообщений) с предложениями на продажу, а также на поисковые услуги из поступающих запросов на покупку по специализации продавца. Оплата услуг посредника производится продавцом в размерах и сроки, установленные соглашением сторон.</w:t>
      </w:r>
    </w:p>
    <w:bookmarkEnd w:id="26"/>
    <w:bookmarkStart w:name="z1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Покупателями не производится оплата за доступ к электронным информационным ресурсам.</w:t>
      </w:r>
    </w:p>
    <w:bookmarkEnd w:id="27"/>
    <w:bookmarkStart w:name="z1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осуществления электронной торговли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и.о. Министра национальной экономики РК от 03.08.2018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Договоры, не требующие нотариального удостоверения или государственной регистрации, заключаются путем обмена электронными документами, удостоверенными электронной цифровой </w:t>
      </w:r>
      <w:r>
        <w:rPr>
          <w:rFonts w:ascii="Times New Roman"/>
          <w:b w:val="false"/>
          <w:i w:val="false"/>
          <w:color w:val="000000"/>
          <w:sz w:val="28"/>
        </w:rPr>
        <w:t>подписью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подлинность которой удостоверена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электронном документе и электронной цифровой подписи, или электронными сообщениями (оферты, акцепта, подтверждения получения оферты).</w:t>
      </w:r>
    </w:p>
    <w:bookmarkEnd w:id="29"/>
    <w:bookmarkStart w:name="z2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договоре, заключаемом в электронной торговле, отдельные условия (при их наличии) включаются в договор путем отсылки к электронному документу, размещенному в соответствующей информационной системе. В этом случае сторона, разместившая электронный документ, обеспечивает возможность беспрепятственного доступа к нему в течение срока действия договора, а по истечении этого срока обеспечивает хранение такого документа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0"/>
    <w:bookmarkStart w:name="z2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Договор в электронной торговле считается заключенным с момента получения акцепта в сроки, установленные в оферте. Оферта и акцепт содержат существенные условия договора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1"/>
    <w:bookmarkStart w:name="z2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Условия договора, указанные в оферте, представляются в форме, позволяющей получателю оферты хранить и воспроизводить их.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Продавец представляет достоверную информацию о товарах в соответствии с законами Республики Казахстан от 4 мая 2010 года "</w:t>
      </w:r>
      <w:r>
        <w:rPr>
          <w:rFonts w:ascii="Times New Roman"/>
          <w:b w:val="false"/>
          <w:i w:val="false"/>
          <w:color w:val="000000"/>
          <w:sz w:val="28"/>
        </w:rPr>
        <w:t>О защите прав потребителей</w:t>
      </w:r>
      <w:r>
        <w:rPr>
          <w:rFonts w:ascii="Times New Roman"/>
          <w:b w:val="false"/>
          <w:i w:val="false"/>
          <w:color w:val="000000"/>
          <w:sz w:val="28"/>
        </w:rPr>
        <w:t>" и от 12 апреля 2004 года "</w:t>
      </w:r>
      <w:r>
        <w:rPr>
          <w:rFonts w:ascii="Times New Roman"/>
          <w:b w:val="false"/>
          <w:i w:val="false"/>
          <w:color w:val="000000"/>
          <w:sz w:val="28"/>
        </w:rPr>
        <w:t>О регулировании торговой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" в электронной форме.</w:t>
      </w:r>
    </w:p>
    <w:bookmarkStart w:name="z2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Коммерческий продавец, адресующий от своего имени оферту в электронной форме, при осуществлении электронной торговли: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включает в оферту существенные условия договора или указывает порядок их определения, а также включает иные условия, установленные законодательными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информацию о порядке заключения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выписывает электронные счета-фактуры, ведет налоговый учет по реализованным посредством электронной торговли товарам в соответствии с налоговым законодательством Республики Казахстан, а также представляет копии первичных учетных 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"О бухгалтерском учете и финансовой отчетности";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соблюдение таможенного законодательства ЕАЭС и Республики Казахстан при ввозе товаров на территорию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соблюдение порядка применения контрольно–кассовых машин с фискальной памятью и POS–терминалов.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Продавец, адресующий от своего имени оферту в электронной форме, при осуществлении электронной торговли имеет право в случае необходимости: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определять условия обеспечения покупателями исполнения своих обязательств по заключенным на электронной торговой площадке сделкам;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посредника разместить информацию по итогам проведенных на электронной торговой площадке сделок.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16-1 в соответствии с приказом и.о. Министра национальной экономики РК от 03.08.2018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Исходящие от продавца оферты или приглашения делать оферты, также иные сведения о предлагаемых им товарах представляются в форме, которая позволяет их адресату, не обладающему специальными знаниями, однозначно определить полученные сведения как относящиеся к электронной торговле и при заключении договора составить достоверное представление о правовом положении продавца, о предлагаемых им товарах, ценах на них и условиях их приобретения.</w:t>
      </w:r>
    </w:p>
    <w:bookmarkEnd w:id="37"/>
    <w:bookmarkStart w:name="z2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выполнении требований, предусмотренных подпунктом 3) пункта 8 настоящих Правил, посредники не несут ответственности по договорам, заключенным с использованием электронных документов (электронных сообщений), в отношении которых ими были оказаны услуги.</w:t>
      </w:r>
    </w:p>
    <w:bookmarkEnd w:id="38"/>
    <w:bookmarkStart w:name="z2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Если соглашением сторон не предусмотрено иное, подтверждение получения электронного сообщения (оферты, акцепта, подтверждения получения оферты) производится путем направления подтверждения о его получении отправителю, которое также является электронным сообщением.</w:t>
      </w:r>
    </w:p>
    <w:bookmarkEnd w:id="39"/>
    <w:bookmarkStart w:name="z2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Способы осуществления платежей и переводов денег по сделкам электронной торговли осуществляются в порядке, установленном законодательством Республики Казахстан о платежах и переводах денег.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Возврат платежей по сделкам электронной торговли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2010 года "О защите прав потребителей".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Электронные деньги, используемые в электронной торговле, выпускаются казахстанскими эмитентами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платежах и переводах денег. </w:t>
      </w:r>
    </w:p>
    <w:bookmarkStart w:name="z2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Составление учетной документации, являющейся основанием для определения объектов налогообложения и объектов, связанных с налогообложением, а также для исчисления налоговых обязательств осуществляется в соответствии с налоговым законодательством Республики Казахстан.</w:t>
      </w:r>
    </w:p>
    <w:bookmarkEnd w:id="41"/>
    <w:bookmarkStart w:name="z3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Положения о купле-продаже товара, в том числе условия возврата и доставки товара, регулируются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мая 2010 года "О защите прав потребителей". </w:t>
      </w:r>
    </w:p>
    <w:bookmarkEnd w:id="42"/>
    <w:bookmarkStart w:name="z3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необходимости сохранения документов, записей или иной информации, соблюдаются следующие требования: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содержащаяся в них информация может быть использована для последующей ссылки;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электронные документы (электронные сообщения) сохраняют формат, в котором они были сформированы, переданы или получены;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электронные документы (электронные сообщения) сохраняются в той мере, в какой они позволяют определить отправителя и получателя электронных документов (электронных сообщений), а также дату и время их формирования или получения;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соблюдении иных условий, предусмотренных законодательством об электронной торговле или соглашением сторон.</w:t>
      </w:r>
    </w:p>
    <w:bookmarkStart w:name="z3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целях сохранения электронных документов (электронных сообщений) в соответствии с пунктом 23 настоящих Правил, участники электронной торговли могут использовать услуги иного незадействованного посредника.</w:t>
      </w:r>
    </w:p>
    <w:bookmarkEnd w:id="44"/>
    <w:bookmarkStart w:name="z3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направления ошибочного акцепта, высланного по причине некорректной работы информационной системы, покупатель не позднее пяти календарных дней оповещает посредника об указанных фактах.</w:t>
      </w:r>
    </w:p>
    <w:bookmarkEnd w:id="45"/>
    <w:bookmarkStart w:name="z3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Посредник, получивший уведомление от покупателя о некорректной работе информационной системы, осуществляет проверку на наличие системных ошибок в работе информационной системы. При подтверждении фактов некорректной работы информационной системы, посредник осуществляет отзыв ошибочного акцепта покупателя.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