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042d" w14:textId="8c10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Есильского районного маслихата от 23 августа 2013 года № 22/2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сентября 2015 года № 45/3. Зарегистрировано Департаментом юстиции Акмолинской области 14 октября 2015 года № 5013. Утратило силу решением Есильского районного маслихата Акмолинской области от 21 июня 2016 года № 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21.06.2016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23 августа 2013 года № 22/2 (зарегистрировано в Реестре государственной регистрации нормативных правовых актов № 3815, опубликовано 4 октября 2013 года в районной газете "Жаңа Есіл")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категорией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студентам из числа малообеспеченных, социально-уязвимых слоев населения (семей), обучающимся в высших медицинских учебных заведениях - в размере 100 процентов возмещения затрат за обучение один раз в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"Студентам, из малообеспеченных, многодетных семей, проживающим в сельской местности и обучающимся в средних специальных учебных заведениях на очной форме и студентам из числа малообеспеченных, социально-уязвимых слоев населения (семей), обучающимся в высших медицинских учебных заведениях, социальная помощь предоставляется на основании заявления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договор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справка, подтверждающая принадлежность к указанным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договор между акимом района, студентом и работодателем для студентов, обучающихся в высших медицинских учебных заведениях.".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