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2a30" w14:textId="1072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"Учет иностранных периодических печатных изданий, распространяемых на территории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мая 2015 года № 174. Зарегистрировано Департаментом юстиции Актюбинской области 22 июня 2015 года № 4375. Утратило силу постановлением акимата Актюбинской области от 17 июня 2016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17.06.2016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"Учет иностранных периодических печатных изданий, распространяемых на территории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внутренней политики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утратившими силу постановления акимата Актюбинской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 5 мая 2014 года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"Учет иностранных периодических печатных изданий, распространяемых на территории Актюбинской области" (зарегистрированное в реестре государственной регистрации нормативных правовых актов № 3939, опубликованное 24 июня 2014 года в газетах "Ақтөбе" и "Актюбинский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 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области от 5 мая 2014 года № 136 "Об утверждении регламента государственной услуги "Учет иностранных периодических печатных изданий, распространяемых на территории Актюбинской области" (зарегистрированное в реестре государственной регистрации нормативных правовых актов № 4024, опубликованное 16 сентября 2014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174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"Учет иностранных периодических печатных изданий, распространяемых на территории Актюбинской области"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"Учет иностранных периодических печатных изданий, распространяемых на территории Актюбинской области" (далее – государственная услуга) оказывается государственным учреждением "Управление внутренней политики Актюбинской области" (далее – услугодатель), через центры обслуживания населения, а также через веб-портал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также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Республиканское государственное предприятие на праве хозяйственного ведения "Центр обслуживания населения" Комитет связи, информатизации и информации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справка об учете иностранных периодических печатных изданий, распространяемых на территории Актюбинской области, или мотивированный ответ услугодателя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за получением справки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портале результат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(действия), входящей в состав процесса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2015года № 505 "Об утверждении стандартов государственных услуг в области информации"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и его результат, входящий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ответственный исполнитель услугодателя с момента доставки курьером ЦОНа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 прием и их регистрацию (в течение 1 (одного)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 – направляет документы на резолюцию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входящими документами и определяет ответственного исполнителя услугодателя для выдачи результата оказания государственной услуги (в течение 1 (одного)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документы, необходимые для оказания государственной услуги,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рассматривает поступившие документы, готовит проект справки услугополучателю или мотивированный отказ (в течение 7 (семи)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проект справки или мотивированный отказ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справку или мотивированный отказ (в течение 1 (одного)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возвращает справку или мотивированный отказ ответственному исполнителю услугодателя для выдачи готового результата услугополучателю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курьер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услугодателя принимает документы у курьера ЦОНа, проверяет их на полноту, регистрирует в течение 1 (одного) рабочего дня и направляет руководителю услугодателя на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1 (одного) рабочего дня знакомится с документами и назначает ответственного исполнителя услугодателя для выдачи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услугодателяв течение 7 (семи) рабочих дней рассматривает поступившие документы и готовит проект справки услугополучателю или мотивированный отказ и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1 (одного) рабочего дня подписывает справку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порядка обращения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государственной услуги подает необходимые документы и заявление оператору ЦОНа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Государственная услуга оказывается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ЦОНа в автоматизированное рабочее место интегрированного информационной системы ЦОН (далее – АРМ ИИС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ЦОНа услуги, вывод на экран формы запроса для оказания услуги и ввод оператором ЦОНа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– ШЭП) в государственную базу данных физических лиц/государственную базу данных юридических лиц (далее – ГБД ФЛ/ГБД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услугополучателя), удостоверенного (подписанного) ЭЦП оператора ЦОНа через ШЭП в автоматизированном рабочем месте регионального шлюза электронного правительства (далее АРМ РШЭП).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процесса получения результата оказания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процесс 6 – регистрация электронного документа в АРМ РШЭП;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условие 2 – проверка (обработка)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через оператора ЦОНа результата услуги (справки об учете иностранных периодических печатных изданий, распространяемых на территории Актюбинской области, либо письменный мотивированный ответ об отказе),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услугополучателя), удостоверенного (подписанного) ЭЦП услугополучателя через ШЭП в АРМ РШЭП,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Стандарте, и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