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a135" w14:textId="4bea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13 декабря 2010 года № 337 "О повышении ставок платы за эмиссии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27 мая 2015 года № 312. Зарегистрировано Департаментом юстиции Актюбинской области 26 июня 2015 года № 4398. Утратило силу решением маслихата Актюбинской области от 17 мая 2021 года № 43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17.05.2021 № 43 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29 декабря 2014 года "О внесении изменений и дополнений в некоторые законодательные акты Республики Казахстан по вопросам недропользования",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от 10 декабря 2008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областного маслихата от 13 декабря 2010 года № 337 "О повышении ставок платы за эмиссии в окружающую среду" (зарегистриванное в Реестре государственной регистрации нормативных правовых актов за № 3349, опубликованное 6 января 2011 года в газетах "Ақтөбе" и "Актюбинский вестник"), следующие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В. ЩЕГЕЛЬСКИЙ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мая 2015 года № 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2010 года № 337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Ставки платы за размещение отходов производства и потребления составляют: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 за исключением отходов, указанных в строке 1.3 настоящего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 платы не учитываются установленные уровни опасности: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сельхозпроизводства, в том числе навоз, птичий помет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 отходов, в гигабеккерелях (Гбк):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Трансурановые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