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27ad" w14:textId="2472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на территории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31 марта 2015 года № 39-6. Зарегистрировано Департаментом юстиции Жамбылской области 16 апреля 2015 года № 2609. Утратило силу решением Кордайского районного маслихата Жамбылской области от 17 февраля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решением Кордайского районного маслихата Жамбылской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дополнительного регламентирования порядка проведения собраний, митингов, шествий, пикетов и демонстраций на территории Кордайского района определить местом проведения собраний, митингов, шествий, пикетов и демонстраций на территории Кордайского района Центральную площадь села Кордай.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решение Кордайского районного маслихата от 17 ноября 2014 года №35-6 "О дополнительном регламентировании порядка проведения мирных собраний, митингов, шествий, пикетов и демонстраций на территории Кордайского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вопросам социально -общественного развития, неправительственных организаций и общественных объединений, обеспечения общественного правопорядка, экологии, природопользования и административно-территориального состава, по рассмотрению проектов договоров о выкупе земельного участка, вопросам сферы промышленности, энергетики, строительства,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Есперов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