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d669" w14:textId="e53d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Боровского централизованного хозяйственно-питьевого водозабора в Мендыкаринском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января 2015 года № 3. Зарегистрировано Департаментом юстиции Костанайской области 11 февраля 2015 года № 5368.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санитарной охраны Боровского централизованного хозяйственно-питьевого водозабора в Мендыкаринском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Зона санитарной охраны Боровского централизованного</w:t>
      </w:r>
      <w:r>
        <w:br/>
      </w:r>
      <w:r>
        <w:rPr>
          <w:rFonts w:ascii="Times New Roman"/>
          <w:b/>
          <w:i w:val="false"/>
          <w:color w:val="000000"/>
        </w:rPr>
        <w:t>хозяйственно-питьевого водозабора в Мендыкаринском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  <w:bookmarkEnd w:id="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зоны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–50 метров вокруг каждой скважины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178 метров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3167 метров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 гектара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  <w:bookmarkEnd w:id="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181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44ц</w:t>
            </w:r>
          </w:p>
          <w:bookmarkEnd w:id="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178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45ц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185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152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83ц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173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89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173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99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отражены в картографическом материале проекта "Зоны санитарной охраны Боровского централизованного хозяйственно-питьевого водозабора подземных вод. "Реконструкция водоснабжения сел Боровское и Первомайское Мендыкаринского района Костанайской области" (заказчик – государственное учреждение "Отдел строительства, архитектуры и градостроительства акимата Мендыкаринского района").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