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31d0" w14:textId="bfd3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7 декабря 2015 года № 1735. Зарегистрировано Департаментом юстиции Костанайской области 29 декабря 2015 года № 6091. Утратило силу постановлением акимата города Рудного Костанайской области от 21 апреля 2016 года № 431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Рудного Костанайской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уголовно–исполнительной инспекции, а также лиц, освобожденных из мест лишения свободы, в размере пяти процентов от общей численности рабочих мест на предприятиях, в организациях и учреждениях всех форм собственности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"Рудненский городской отдел занятости и социальных программ" руководствоваться данным постановлением при направлении на работу обратившихся лиц, состоящих на учете службы пробации уголовно–исполнительной инспекции, а также лиц, освобожденных из мест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"Об установлении квоты рабочих мест для лиц, состоящих на учете службы пробации уголовно–исполнительной инспекции, а также лиц, освобожденных из мест лишения свободы" от 11 мая 2012 года № 618 (зарегистрировано в Реестре государственной регистрации нормативных правовых актов за № 9–2–214, опубликовано 8 июня 2012 года в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Рудного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