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4061" w14:textId="62b4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29 июня 2015 года № 212. Зарегистрировано Департаментом юстиции Костанайской области 24 июля 2015 года № 5769. Утратило силу постановлением акимата Федоровского района Костанайской области от 13 октября 2015 года № 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Федоровского района Костанайской области от 13.10.2015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Федоровского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Федоровского района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Федоровского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