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8cfc" w14:textId="6198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архитектуры и градостроительства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19 мая 2015 года № 142/5. Зарегистрировано Департаментом юстиции Павлодарской области 25 июня 2015 года № 4543. Утратило силу постановлением акимата Павлодарской области от 30 ноября 2020 года № 254/5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30.11.2020 № 254/5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"</w:t>
      </w:r>
      <w:r>
        <w:rPr>
          <w:rFonts w:ascii="Times New Roman"/>
          <w:b w:val="false"/>
          <w:i w:val="false"/>
          <w:color w:val="000000"/>
          <w:sz w:val="28"/>
        </w:rPr>
        <w:t>Выдача решения о строительстве культовых зданий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(сооружений), определении их месторасположения";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"</w:t>
      </w:r>
      <w:r>
        <w:rPr>
          <w:rFonts w:ascii="Times New Roman"/>
          <w:b w:val="false"/>
          <w:i w:val="false"/>
          <w:color w:val="000000"/>
          <w:sz w:val="28"/>
        </w:rPr>
        <w:t>Выдача решения о перепрофилировании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(изменении функционального назначения) зданий (сооружений) в культовые здания (сооружения)".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 постановления акимата Павлодарской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24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124/4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 (зарегистрировано в Реестре государственной регистрации нормативных правовых актов за № 3819, опубликовано 31 мая 2014 года в газете "Звезда Прииртышья", 3 июня 2014 года в газете "Сарыарқа самалы");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17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253/7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Павлодарской области от 24 апреля 2014 года № 124/4 "Об утверждении регламента государственной услуги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 (зарегистрировано в Реестре государственной регистрации нормативных правовых актов за № 3941, опубликовано 30 августа 2014 года в газете "Звезда Прииртышья", 6 сентября 2014 года в газете "Сарыарқа самалы").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архитектуры и градостроительства Павлодарской области"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мая 2015 года № 142/5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о строительстве культовых зданий (сооружений),</w:t>
      </w:r>
      <w:r>
        <w:br/>
      </w:r>
      <w:r>
        <w:rPr>
          <w:rFonts w:ascii="Times New Roman"/>
          <w:b/>
          <w:i w:val="false"/>
          <w:color w:val="000000"/>
        </w:rPr>
        <w:t>определении их месторасположения"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Павлодарской области от 15.12.2017 </w:t>
      </w:r>
      <w:r>
        <w:rPr>
          <w:rFonts w:ascii="Times New Roman"/>
          <w:b w:val="false"/>
          <w:i w:val="false"/>
          <w:color w:val="ff0000"/>
          <w:sz w:val="28"/>
        </w:rPr>
        <w:t>№ 410/6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строительстве культовых зданий (сооружений), определении их месторасположения" (далее – государственная услуга) оказывается государственным учреждением "Управление архитектуры и градостроительства Павлодарской области" (далее – услугодатель).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о строительстве культовых зданий (сооружений), определении их месторасположения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строительстве культовых зданий (сооружений), определении их месторасположения",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(далее – Стандарт).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принимает, регистрирует представленные документы, выдает копию заявления услугополучателя со штампом регистрации (входящий номер, дата) и направляет на рассмотрение руководителю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Стандартом, и (или) документов с истекшим сроком действия услугодатель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определяет ответственного исполнителя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проверяет документы, направляет запрос для согласования в государственное учреждение "Управление по делам религий Павлодарской области" (далее – Управление) – 2 (два)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рассматривает документы, подготавливает согласование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направляет ответ услугодателю – 10 (десять)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подготавливает проект результата оказания государственной услуги и направляет руководителю услугодателя для подписания – 14 (четырнадцать)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оказания государственной услуги и направляет сотруднику канцелярии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и выдает услугополучателю результат оказания государственной услуги – 30 (тридцать) минут.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является решение о строительстве культовых зданий (сооружений), определении их месторасположения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Управление.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(таблица) к настоящему регламенту.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Государственной корпорацией "Правительство для граждан" и (или) иными</w:t>
      </w:r>
      <w:r>
        <w:br/>
      </w:r>
      <w:r>
        <w:rPr>
          <w:rFonts w:ascii="Times New Roman"/>
          <w:b/>
          <w:i w:val="false"/>
          <w:color w:val="000000"/>
        </w:rPr>
        <w:t>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 xml:space="preserve">в процессе оказания государственной услуги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услуги услугополучатель представляет в Государственную корпорацию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Государственной корпорацией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в Государственную корпорацию – 30 (тридцать)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услугополучателем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в Государственной корпорации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Государственной корпорации и услугополучателя при оказании государственной услуги в интегрированной информационной системе Государственной корпорации (далее – ИИС Государственной корпорации):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оператором Государственной корпорации в автоматизированное рабочее место информационной системы для Государственной корпорации (далее – АРМ ИС Государственной корпорации)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выбор оператором Государственной корпорации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(по нотариально заверенной доверенности, при иной засвидетельствованной доверенности данные не заполняются);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направление запроса через шлюз "электронного правительства" (далее – ШЭП) в государственную базу данных "Физические лица"/государственную базу данных "Юридические лица" (далее – ГБД ФЛ/ГБД ЮЛ)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ФЛ/ГБД ЮЛ, данных доверенности –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–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 - ЭЦП)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электронного документа (запроса услугополучателя), удостоверенного (подписанного) ЭЦП оператора Государственной корпорации через ШЭП в автоматизированное рабочее место (далее – АРМ)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документа в АРМ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 – проверка (обработка) услугодателем соответствия приложенных услугополучателем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услугополучателем через оператора Государственной корпорации результата оказания государственной услуги.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 культовых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(сооружений), определении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месторасположения"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(работниками)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1132"/>
        <w:gridCol w:w="3633"/>
        <w:gridCol w:w="921"/>
        <w:gridCol w:w="863"/>
        <w:gridCol w:w="2572"/>
        <w:gridCol w:w="1012"/>
        <w:gridCol w:w="922"/>
        <w:gridCol w:w="92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процесса 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действия (хода, потока работ)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услугодателя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услугодателя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услугодателя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услугодателя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услугодателя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действия (процесса, процедуры, операции)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документов, регистрация, направление на рассмотрение руководителю услугодателя; в случаях представления услугополучателем неполного пакета документов согласно перечню, предусмотренному Стандартом, и (или) документов с истекшим сроком действия услугодатель отказывает в приеме заявления.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определение ответственного исполнителя услугодателя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документов, направление запроса для согласования в Управление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подготовка согласования либо мотивированного ответа об отказе в оказании государственной услуги в случае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проекта результата оказания государственной услуги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результата оказания государственной услуги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завершения (данные, документ, организационно-распорядительное решение)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заявления услугополучателя со штампом регистрации (входящий номер, дата)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Резолюция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Сопроводительное письмо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ответа услугодателю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руководителю услугодателя для подписания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сотруднику канцелярии услугодателя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результата оказания государственной услуги 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исполнения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минут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минут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(два) календарных дня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(десять) календарных дней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(четырнадцать) календарных дней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минут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минут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календарных дней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 культовых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(сооружений), определении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месторасположения"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о строительстве культовых зданий (сооружений), определении</w:t>
      </w:r>
      <w:r>
        <w:br/>
      </w:r>
      <w:r>
        <w:rPr>
          <w:rFonts w:ascii="Times New Roman"/>
          <w:b/>
          <w:i w:val="false"/>
          <w:color w:val="000000"/>
        </w:rPr>
        <w:t>их месторасположения"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452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мая 2015 года № 142/5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о перепрофилировании (изменении функционального назначения)</w:t>
      </w:r>
      <w:r>
        <w:br/>
      </w:r>
      <w:r>
        <w:rPr>
          <w:rFonts w:ascii="Times New Roman"/>
          <w:b/>
          <w:i w:val="false"/>
          <w:color w:val="000000"/>
        </w:rPr>
        <w:t>зданий (сооружений) в культовые здания (сооружения)"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Павлодарской области от 15.12.2017 </w:t>
      </w:r>
      <w:r>
        <w:rPr>
          <w:rFonts w:ascii="Times New Roman"/>
          <w:b w:val="false"/>
          <w:i w:val="false"/>
          <w:color w:val="ff0000"/>
          <w:sz w:val="28"/>
        </w:rPr>
        <w:t>№ 410/6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перепрофилировании (изменении функционального назначения) зданий (сооружений) в культовые здания (сооружения)" (далее – государственная услуга) оказывается государственным учреждением "Управление архитектуры и градостроительства Павлодарской области" (далее – услугодатель).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о перепрофилировании (изменении функционального назначения) зданий (сооружений) в культовые здания (сооружения)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(далее – Стандарт).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принимает, регистрирует представленные документы, выдает копию заявления услугополучателя со штампом регистрации (входящий номер, дата) и направляет на рассмотрение руководителю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Стандартом, и (или) документов с истекшим сроком действия услугодатель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определяет ответственного исполнителя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проверяет документы, направляет запрос для согласования в государственное учреждение "Управление по делам религий Павлодарской области" (далее – Управление) – 2 (два)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рассматривает документы, подготавливает согласование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направляет ответ услугодателю – 10 (десять)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подготавливает проект результата оказания государственной услуги и направляет руководителю услугодателя для подписания – 14 (четырнадцать)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оказания государственной услуги и направляет сотруднику канцелярии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и выдает услугополучателю результат оказания государственной услуги – 30 (тридцать) минут.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является решение о перепрофилировании (изменении функционального назначения) зданий (сооружений) в культовые здания (сооружения)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7"/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Управление.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(таблица) к настоящему регламенту.</w:t>
      </w:r>
    </w:p>
    <w:bookmarkEnd w:id="30"/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Государственной корпорацией "Правительство для граждан" и (или) иными</w:t>
      </w:r>
      <w:r>
        <w:br/>
      </w:r>
      <w:r>
        <w:rPr>
          <w:rFonts w:ascii="Times New Roman"/>
          <w:b/>
          <w:i w:val="false"/>
          <w:color w:val="000000"/>
        </w:rPr>
        <w:t>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услуги услугополучатель представляет в Государственную корпорацию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Государственной корпорацией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в Государственную корпорацию – 30 (тридцать)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услугополучателем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в Государственной корпорации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Государственной корпорации и услугополучателя при оказании государственной услуги в интегрированной информационной системе Государственной корпорации (далее – ИИС Государственной корпорации):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оператором Государственной корпорации в автоматизированное рабочее место информационной системы для Государственной корпорации (далее – АРМ ИС Государственной корпорации)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выбор оператором Государственной корпорации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(по нотариально заверенной доверенности, при иной засвидетельствованной доверенности данные не заполняются);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направление запроса через шлюз "электронного правительства" (далее – ШЭП) в государственную базу данных "Физические лица"/государственную базу данных "Юридические лица" (далее – ГБД ФЛ/ГБД ЮЛ)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ФЛ/ГБД ЮЛ, данных доверенности –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–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 - ЭЦП)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электронного документа (запроса услугополучателя), удостоверенного (подписанного) ЭЦП оператора Государственной корпорации через ШЭП в автоматизированное рабочее место (далее – АРМ)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документа в АРМ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 – проверка (обработка) услугодателем соответствия приложенных услугополучателем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услугополучателем через оператора Государственной корпорации результата оказания государственной услуги.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перепрофилировании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(изменении 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назначения)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 в культовые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(сооружения)"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(работниками)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1132"/>
        <w:gridCol w:w="3633"/>
        <w:gridCol w:w="921"/>
        <w:gridCol w:w="863"/>
        <w:gridCol w:w="2572"/>
        <w:gridCol w:w="1012"/>
        <w:gridCol w:w="922"/>
        <w:gridCol w:w="92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процесса 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действия (хода, потока работ)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услугодателя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услугодателя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услугодателя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услугодателя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услугодателя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действия (процесса, процедуры, операции)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документов, регистрация, направление на рассмотрение руководителю услугодателя; в случаях представления услугополучателем неполного пакета документов согласно перечню, предусмотренному Стандартом, и (или) документов с истекшим сроком действия услугодатель отказывает в приеме заявления.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определение ответственного исполнителя услугодателя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документов, направление запроса для согласования в Управление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подготовка согласования либо мотивированного ответа об отказе в оказании государственной услуги в случае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проекта результата оказания государственной услуги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результата оказания государственной услуги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завершения (данные, документ, организационно-распорядительное решение)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заявления услугополучателя со штампом регистрации (входящий номер, дата)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Резолюция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Сопроводительное письмо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ответа услугодателю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руководителю услугодателя для подписания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сотруднику канцелярии услугодателя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результата оказания государственной услуги 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исполнения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минут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минут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(два) календарных дня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(десять)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дней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(четырнадцать) календарных дней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минут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минут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(тридцать) календарных дней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перепрофилировании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(изменении 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назначения)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 в культовые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(сооружения)"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о перепрофилировании (изменении функционального назначения)</w:t>
      </w:r>
      <w:r>
        <w:br/>
      </w:r>
      <w:r>
        <w:rPr>
          <w:rFonts w:ascii="Times New Roman"/>
          <w:b/>
          <w:i w:val="false"/>
          <w:color w:val="000000"/>
        </w:rPr>
        <w:t>зданий (сооружений) в культовые здания (сооружения)"</w:t>
      </w:r>
    </w:p>
    <w:bookmarkEnd w:id="3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706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