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d1e5" w14:textId="360d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27 марта 2015 года № 39/6-05. Зарегистрировано Департаментом юстиции Южно-Казахстанской области 15 апреля 2015 года № 3130. Утратило силу решением Тюлькубасского районного маслихата Южно-Казахстанской области от 3 марта 2016 года № 49/4-05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03.03.2016 № 49/4-05.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и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форм,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проведения собраний, митингов, шествий, пикетов и демонстраций на территории Тюлькубасского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Калдыкозов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39/6-05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собраний, митингов, шествий, пикетов и демонстраций на территории Тюлькубасского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регламентирует порядок проведения собраний, митингов, шествий, пикетов и демонстраций в Тюлькубасском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собраний, митингов, шествий, пикетов и демонстраций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 проведении собрания, митинга, шествия, пикета или демонстрации подается заявление в акимат Тюлькубасского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Заявление о проведении собрания, митинга, шествия, пикета или демонстрации подается в письменной форме не позднее чем за 10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Тюлькубасского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Акимат Тюлькубасского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случае отказа от выполнения законных требований представителя районного акимата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Ответственность при организации и проведения собраний, митингов, шествий, пикетов и демонстраций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Уполномоченные (организаторы) в установленном законом порядке несут ответственность за нарушение норм, предусмотренных настоящим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