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a926" w14:textId="9baa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Бородулихинского районного маслихата от 31 марта 2014 года № 21-11-V "Об утверждении регламента Бородулихинского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25 августа 2015 года № 34-3-V. Зарегистрировано Департаментом юстиции Восточно-Казахстанской области 07 сентября 2015 года № 4136. Утратило силу - решением Бородулихинского районного маслихата Восточно-Казахстанской области от 27 июня 2017 года № 12-12-VI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27.06.2017 № 12-12-VI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31 марта 2014 года № 21-11-V "Об утверждении регламента Бородулихинского районного маслихата" (зарегистрировано в Реестре государственной регистрации нормативных правовых актов за номером 3302, опубликовано в районных газетах "Аудан тынысы" от 20 мая 2014 года № 38, "Пульс района" от 20 мая 2014 года № 39) следующее изменение: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7 регламента Бородулихинского районного маслихата на государственном языке изложить в новой редакции, на русском языке не изменяется.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Ежова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