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c266" w14:textId="c1cc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межбанковской системы платежных карточек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января 2016 года № 28. Зарегистрировано в Министерстве юстиции Республики Казахстан 24 февраля 2016 года № 13188. Утратило силу постановлением Правления Национального Банка Республики Казахстан от 31 августа 2016 года № 217.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межбанковской системы платежных карточек.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 управления платежными системами (Мусаев Р.Н.)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(Сарсенова Н.В.)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июля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28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функционирования межбанковской системы платежных карточек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межбанковской системы платежных карточек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определяют порядок функционирования межбанковской системы платежных карточек.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Межбанковская система платежных карточек (далее – система) предназначена для осуществления маршрутизации сообщений и клиринга межбанковских платежей по операциям, совершенным с использованием платежных карточек участников системы (далее – межбанковские платежи).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также предназначена для маршрутизации сообщений по операциям, совершенным с использованием платежных карточек участников системы вне сети обслуживания участников системы, а также по операциям, совершенным с использованием платежных карточек эмитентов, не являющихся участниками системы, в сети обслуживания участников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Оператором системы является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понятия: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авторизация – разрешение эмитента на осуществление платежей с использованием платежной карточки. Процедура получения авторизации устанавливается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заключенными между Оператором системы и участниками системы;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авторизационное сообщение – запрос/ответ, содержащий информацию, необходимую для проведения авторизации, и передаваемый между участниками системы через Оператора системы;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межбанковская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вознаграждение, уплачиваемое одним участником системы другому участнику системы за осуществленные (совершенные) операции по выпущенным участником системы платежным карточкам в сети обслуживания другого участника системы;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косвенный участник системы – эмитент платежных карточек и/или эквайер, не имеющий собственного процессингового центра и пользующийся для обработки операций по платежным карточкам услугами процессора третьей стороны на основании заключенного с ним договора;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участник системы – банк второго уровня и (или) организация, осуществляющая отдельные виды банковских операций (далее - банк), имеющий (имеющая) собственный процессинговый центр с возможностью присоединения к Оператору системы, а также выполняющий (выполняющая) в системе функции эмитента и/или эквайера на основании заключенного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Оператором системы;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идентификационный номер по выпускаемым платежным карточкам участника системы и косвенного участника системы (далее - банковский идентификационный номер) – уникальный номер, присвоенный эмитенту соответствующей системой платежных карточек для идентификации выпускаемой им платежной карточки в данной системе;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чистая позиция участника системы – разность между суммой финансовых сообщений, выставленных участником системы по денежным обязательствам других участников системы по отношению к данному участнику системы, и суммой финансовых сообщений, выставленных другими участниками системы по денежным обязательствам данного участника системы по отношению к другим участникам системы. Если разница – отрицательное число, то участник системы имеет дебетовую чистую позицию, если положительное – кредитовую чистую позицию;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позиция системы – позиция, открываемая Оператору системы в межбанковской системе переводов денег для обеспечения переводов денег по результатам клиринга;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операционные правила Оператора системы (далее – операционные правила) – внутренний документ Оператора системы, определяющий порядок его деятельности и условия осуществления закрепленных за ним функций;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финансовое сообщение – платежный документ, содержащий информацию, необходимую для проведения межбанковского платежа по совершенной операции с использованием платежной карточки, и представляющий собой денежные обязательства (требования) одного участника системы по отношению к другому участнику системы;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дневной заем "овердрафт" – краткосрочный заем на один операционный день, предоставляемый Национальным Банком участникам системы в случае отсутствия или недостаточности денег на их позиции в межбанковской системе переводов денег для осуществления перевода денег по результатам клиринга межбанковских платежей (далее – клиринг);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процессинговый центр - структурное подразделение банка или юридическое лицо, созданное банком, осуществляющее сбор, обработку и передачу информации, формируемой при осуществлении платежей и других операций с использованием платежных карточек;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маршрутизация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сообщений по совершенным с использованием платежных карточек операциям (далее – маршрутизация сообщений) – процесс определения маршрута следования и передачи сообщений по межбанковским платежам между участниками системы;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процессор третьей стороны – процессинговая организация, обеспечивающая техническое взаимодействие между участниками и Оператором системы;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сообщение – группа информационных данных, используемых для обмена информацией между Оператором системы и участниками системы;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расходный лимит – максимальный размер допустимой дебетовой чистой позиции участника системы, в пределах которой разрешается через систему проведение операций с использованием платежных карточек, выпущенных данным участником системы в сети обслуживания других участников системы;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обмен электронными сообщениями – обмен любого сообщения в электронной форме между Оператором системы и участником системы, а также между участниками системы.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Обмен сообщениями между Оператором системы и участниками системы осуществляется электронным способом.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Подтверждением отправки и/или получения сообщений служит уведомление о получении сообщений или другая информация, установленная операционными правилами и/или соответствующими договорами. 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Правовая основа функционирования системы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Правовую основу функционирования системы обеспечивают Правила, а также договоры, заключаемые между участниками системы. Косвенный участник подписывает заявление о присоединении к системе с указанием процессинговой организации (процессор третьей стороны) и заключает договор с участником системы.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Договор между участником системы и Оператором системы содержит следующие условия: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 и обязанности участников системы и Оператора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присоединению к системе;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требования по соблюдению операционных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включая: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обмена сообщениями в электронной форме (далее – электронное сообщение) и иной информацией о платежах;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соблюдению режима информационной безопасности и хранения данных/</w:t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банковской тайны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проведения </w:t>
      </w:r>
      <w:r>
        <w:rPr>
          <w:rFonts w:ascii="Times New Roman"/>
          <w:b w:val="false"/>
          <w:i w:val="false"/>
          <w:color w:val="000000"/>
          <w:sz w:val="28"/>
        </w:rPr>
        <w:t>маршрутизации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сообщений и авторизации;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клиринга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расчета межбанковских </w:t>
      </w:r>
      <w:r>
        <w:rPr>
          <w:rFonts w:ascii="Times New Roman"/>
          <w:b w:val="false"/>
          <w:i w:val="false"/>
          <w:color w:val="000000"/>
          <w:sz w:val="28"/>
        </w:rPr>
        <w:t>комиссий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и способы </w:t>
      </w:r>
      <w:r>
        <w:rPr>
          <w:rFonts w:ascii="Times New Roman"/>
          <w:b w:val="false"/>
          <w:i w:val="false"/>
          <w:color w:val="000000"/>
          <w:sz w:val="28"/>
        </w:rPr>
        <w:t>переводов денег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клиринга;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процедуру разрешения спорных ситуаций по межбанковским платежам;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ответственность участника системы и Оператора системы за невыполнение Правил и условий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расторжения договора и изменения условий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договоре между Оператором системы и участником системы предусматриваются иные дополнительные условия, не противоречащие законодательству Республики Казахстан. 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Оператор системы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системы является процессинговой организацией и клиринговой организацией. В рамках системы на Оператора системы возлагается осуществление следующих функций: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маршрутизация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сообщений, связанных с авторизационными сообщениями;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обмена и передачи финансовых сообщений между участниками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</w:t>
      </w:r>
      <w:r>
        <w:rPr>
          <w:rFonts w:ascii="Times New Roman"/>
          <w:b w:val="false"/>
          <w:i w:val="false"/>
          <w:color w:val="000000"/>
          <w:sz w:val="28"/>
        </w:rPr>
        <w:t>клиринга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и передача платежных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переводов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денег по результатам клиринга в межбанковской системе переводов денег;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</w:t>
      </w:r>
      <w:r>
        <w:rPr>
          <w:rFonts w:ascii="Times New Roman"/>
          <w:b w:val="false"/>
          <w:i w:val="false"/>
          <w:color w:val="000000"/>
          <w:sz w:val="28"/>
        </w:rPr>
        <w:t>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рисками, осуществление оценки и управления рисками в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возможности досудебного рассмотрения споров по межбанковским платежам с участниками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защиты сообщений при осуществлении их маршрутизации, клиринге и переводе денег по результатам клиринга в соответствии с требованиями, установленными законами Республики Казахстан от 7 января 2003 года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 и электронной цифровой подписи</w:t>
      </w:r>
      <w:r>
        <w:rPr>
          <w:rFonts w:ascii="Times New Roman"/>
          <w:b w:val="false"/>
          <w:i w:val="false"/>
          <w:color w:val="000000"/>
          <w:sz w:val="28"/>
        </w:rPr>
        <w:t>", от 24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договорами;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и предоставление отчетов по маршрутизации сообщений, клирингу и переводу денег по результатам клиринга, списанию/удержанию комиссии, в том числе и межбанковской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функции в соответствии с заключенными с участниками системы договорами.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и размеры тарифов за предоставляемые Оператором системы ее участникам услуги устанавливаются Оператором системы по согласованию с Национальным Банком Республики Казахстан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2013 года "О государственном имуществе".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рамках системы на Оператора системы возлагается выполнение следующих требований: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всем участникам равных условий доступа и пользования его услугами;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технических и иных помещений для безопасного размещения и эксплуатации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резервного центра для хранения информации и восстановления информационных систем, баз данных при возникновении чрезвычайных и непредвиденных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(организация) оценки и управления рисками по предоставляемым услугам;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осуществления маршрутизации сообщений, получения авторизации, клиринга по операциям, совершенным с использованием платежных карточек, в порядке, предусмотренным Правилами и операционными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конфиденциальности информации по операциям участников системы.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Форматы передачи электронных сообщений, применяемые в системе, особенности и стандарты системы разрабатываются и утверждаются Оператором системы и соблюдаются всеми участниками системы.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Участники системы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Участником системы является банк, являющийся пользователем межбанковской системы переводов денег и заключивший договор с Национальным Банком Республики Казахстан о предоставлении дневного займа "овердрафт".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Взаимоотношения между участниками системы регулируются Правилами, операционными правилами и договорами, заключенными в рамках системы с Оператором системы.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Допускается подключение участником системы косвенного участника для маршрутизации сообщений через процессора третьей стороны и осуществление клиринга в системе по операциям, совершаемым с использованием платежных карточек косвенного участника в составе операций, совершаемых с использованием платежных карточек участника системы.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 системы не позднее 5 (пяти) календарных дней до дня получения статуса участника системы информирует Оператора системы о подключенном (-ых) им косвенном (-ых) участнике (-ах) системы и представляет Оператору системы банковские идентификационные номера. При подключении участником системы нового косвенного участника системы, информация о привлеченном косвенном участнике системы предоставляется участником системы Оператору системы не позднее 3 (трех) календарных дней до дня его подключения.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Косвенный участник при подключении к участнику системы обслуживается по выпущенным им платежным карточкам в сети обслуживания других участников системы, а также обслуживает платежные карточки, выпущенные другими участниками, в своей сети обслуживания. 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рамках системы участник системы и косвенный участник посредством собственного процессингового центра или процессора третьей стороны осуществляет следующие основные функции: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выполнения ежедневной круглосуточной авторизации операций, совершаемых с использованием выпущенных ими платежных карточек;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взаимодействия с Оператором системы для обмена электронными сообщениями;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выполнения авторизации по операциям, совершенным с использованием платежных карточек в своей сети обслуживания по платежным карточкам других участников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участником системы и передача Оператору системы финансовых сообщений по операциям, совершенным в его сети обслуживания и сети обслуживания его косвенных участников, с использованием платежных карточек других участников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иные функции в соответствии с заключенными договорами с Оператором системы. 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Участие участника системы в системе приостанавливается в следующих случаях: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неисполнение и/или ненадлежащее исполнение участником системы Правил и операционных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приостановление Национальным Банком лицензии на проведение переводных операций;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участника системы банкротом;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участником системы требований обеспечения безопасности, установленных операционными правилами.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Участие в системе прекращается в случае: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расторжения договора между участником системы и Оператором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реорганизации или ликвидации участника системы.</w:t>
      </w:r>
    </w:p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Операционные правила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Операционные правила утверждаются Оператором системы.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Операционные правила содержат: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порядку </w:t>
      </w:r>
      <w:r>
        <w:rPr>
          <w:rFonts w:ascii="Times New Roman"/>
          <w:b w:val="false"/>
          <w:i w:val="false"/>
          <w:color w:val="000000"/>
          <w:sz w:val="28"/>
        </w:rPr>
        <w:t>маршрутизации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сообщений, авторизации и клиринга;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способы и порядок взаимодействия с участниками системы и способы их технического подключения к Системе;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технические стандарты и требования к взаимодействию с эмитентами платежных карточек, используемым форматам передачи информации, обеспечению информационной безопасности и защиты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осуществления мониторинга, маршрутизации сообщений и получения авторизации по межбанковским платежам;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порядок осуществления </w:t>
      </w:r>
      <w:r>
        <w:rPr>
          <w:rFonts w:ascii="Times New Roman"/>
          <w:b w:val="false"/>
          <w:i w:val="false"/>
          <w:color w:val="000000"/>
          <w:sz w:val="28"/>
        </w:rPr>
        <w:t>клиринга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порядок расчета межбанковских </w:t>
      </w:r>
      <w:r>
        <w:rPr>
          <w:rFonts w:ascii="Times New Roman"/>
          <w:b w:val="false"/>
          <w:i w:val="false"/>
          <w:color w:val="000000"/>
          <w:sz w:val="28"/>
        </w:rPr>
        <w:t>комиссий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порядок разрешения споров и конфликтов, возникающих в процессе обработки платежей и предоставления процессинга;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соблюдению режима информационной безопасности и хранения данных/</w:t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банковской тайны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мероприятия по обеспечению непрерывности функционирования системы, в том числе при возникновении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положения, не противоречащие законодательству Республики Казахстан.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системы и все участники системы соблюдают операционные правила.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Межбанковская комиссия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системе применяются следующие виды межбанковских комиссий: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межбанковские комиссии по операциям выдачи наличных денег с использованием платежных карточек, выражаются в процентах от суммы межбанковского платежа: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вознаграждение от эмитента в пользу эквайера за каждый межбанковский платеж, по которому представлены финансовые сообщения;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вознаграждения в случае отмены/возврата межбанковского платежа.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межбанковские комиссии по операциям безналичной оплаты товаров и работ (услуг) с использованием платежных карточек, выражаются в процентах от суммы межбанковского платежа: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вознаграждение от эквайера в пользу эмитента за каждый межбанковский платеж, по которому эквайером представлены финансовые сообщения;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вознаграждения в случае отмены/возврата межбанковского платежа.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межбанковские комиссии по операциям переводов денег, выражаются в процентах от суммы межбанковского платежа: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вознаграждение от эквайера в пользу эмитентов отправителя и получателя переводов, по которому эквайером представлены финансовые сообщения;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вознаграждения в случае отмены/возврата межбанковского платежа.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межбанковские комиссии по операциям оплаты таможенных платежей, уплаты налогов и других обязательных платежей в бюджет в случаях, когда организация, предоставляющая работы (услуги), согласно условиям соглашения не платит комиссию эквайеру, выражаются в фиксированных суммах или в процентах от суммы межбанковского платежа: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вознаграждение от эмитента в пользу эквайера, по которому эквайером представлены финансовые сообщения;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вознаграждения в случае отмены/возврата межбанковского платежа.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Оператор системы рассчитывает межбанковские комиссии в соответствии с установленными размерами в порядке, предусмотренном операционными правилами.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Оператор системы учитывает межбанковскую комиссию после получения финансовых сообщений от участника системы.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Размеры межбанковских комиссий устанавливаются Оператором системы по согласованию с Национальным Банком Республики Казахстан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2013 года "О государственном имуществе".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Обязательства и требования участников системы по межбанковским комиссиям определяются при осуществлении клиринга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Маршрутизация сообщений и авторизация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Маршрутизация сообщений и авторизация в системе осуществляется в круглосуточном режиме.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идентификации участника системы при маршрутизации сообщений Оператором системы используются представленные им банковские идентификационные номера.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или обновления банковских идентификационных номеров, участник системы незамедлительно, но не позднее следующего рабочего дня с момента обновления, по защищенным каналам информирует об этом Оператора системы, который направляет обновленные реквизиты иным участникам системы.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Оператор системы осуществляет мониторинг за соблюдением каждым участником системы расходного лимита, в пределах которого совершаются операции по платежным карточкам участника системы в сети обслуживания других участников. В случае превышения отдельным участником системы расходного лимита Оператор системы не допускает проведения авторизации по межбанковским платежам.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недоступности участника системы Оператор системы оказывает услуги авторизации на уровне предоставленных участником системы лимитов по суммам и количеству операций с разбивкой по банковским идентификационным номерам, с последующим уведомлением участника системы о проведенных операциях с учетом соблюдения расходного лимита.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итогам проведенных операций с использованием платежных карточек других участников системы в своей сети обслуживания участники системы формируют и передают в систему финансовые сообщения по отношению к другим участникам системы для осуществления межбанковских платежей. 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Клиринг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Клиринг осуществляется на основании зачета встречных требований и обязательств участников системы по выставленным ими финансовым сообщениям, а также рассчитанным межбанковским комиссиям по проведенным межбанковским платежам.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Определение чистых позиций участников системы производится путем нахождения разности по суммам встречных требований обязательств участников системы, а также рассчитанных межбанковских комиссий. Определение чистых позиций участников системы осуществляется Оператором системы согласно графику операционного дня, утвержденному Оператором системы. 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определении чистых позиций участников системы разность сумм дебетовых и кредитовых чистых позиций всех участников системы равняется нулю.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После завершения клиринга Оператор системы передает информацию об обработанных в системе финансовых сообщениях, межбанковских комиссиях участникам системы в порядке и сроки, предусмотренные договором между Оператором системы и участником системы.</w:t>
      </w:r>
    </w:p>
    <w:bookmarkEnd w:id="63"/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Перевод денег по результатам клиринга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Перевод денег по результатам клиринга осуществляется после окончания процесса зачета встречных требований и обязательств участников системы.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Перевод денег по результатам клиринга между участниками системы осуществляется в межбанковской системе переводов денег в соответствии с чистой позицией каждого участника системы.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Оператор системы по результатам клиринга составляет и передает в межбанковскую систему переводов денег платежные документы для осуществления переводов денег в следующей последовательности: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первую очередь осуществляется перевод денег с позиций участников системы, имеющих по результатам клиринга дебетовые чистые позиции, на позицию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 вторую очередь осуществляется перевод денег с позиции системы на позиции участников системы, имеющих по результатам клиринга кредитовые чистые позиции. 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После завершения перевода денег по результатам клиринга Оператор системы выдает участнику системы уведомление о завершении перевода денег в соответствии с чистой позицией данного участника. Остаток денег на позиции системы в межбанковской системе переводов денег равен нулю. 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Управление рисками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недостаточности или отсутствия денег у участника системы для осуществления перевода денег по результатам клиринга Национальным Банком Республики Казахстан предоставляется дневной заем "овердрафт" на основании договора, заключенного между участником системы и Национальным Банком Республики Казахстан.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Порядок и условия предоставления дневного займа "овердрафт" устанавливаются договором, заключенным между Национальным Банком Республики Казахстан и участником системы.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Допускается создание резервного фонда участников системы и иных методов управления рисками в соответствии с заключенными договорами для обеспечения своевременного осуществления переводов денег по результатам клиринга. </w:t>
      </w:r>
    </w:p>
    <w:bookmarkEnd w:id="72"/>
    <w:bookmarkStart w:name="z76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Меры по обеспечению работоспособности и безопасности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Процедуры по обмену электронными сообщениями устанавливаются Оператором системы и доводятся до участников системы в сроки, установленные операционными правилами и договором между Оператором системы и участником системы.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Оператор системы выполняет следующие основные функции по обеспечению безопасности системы: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целостность, доступность, подлинность и конфиденциальность информации на всех этапах ее обработки и передачи;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выполняет процедуры безопасного распределения криптографических ключей, применяемых при обработке и передаче информации между участниками системы и Оператором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обеспечивает </w:t>
      </w:r>
      <w:r>
        <w:rPr>
          <w:rFonts w:ascii="Times New Roman"/>
          <w:b w:val="false"/>
          <w:i w:val="false"/>
          <w:color w:val="000000"/>
          <w:sz w:val="28"/>
        </w:rPr>
        <w:t>применение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цифровой подписи для входящих и исходящих электронных сообщений.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Порядок обеспечения бесперебойности функционирования системы достигается за счет: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резервирования программно-технического комплекса системы (основной и резервный центры);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резервного копирования и архивирования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резервирования каналов связи (основные и резервные) для взаимодействия с участниками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использования различных методов подключения участников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осуществления мониторинга и анализа функционирования системы с целью выявления причин нарушений функционирования системы, устройств, информационных систем, выработки и реализации мер по их устранению;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применения Оператором системы организационно – технических мер, направленных на обеспечение бесперебойности функционирования системы.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Оператор системы осуществляет мониторинг за соблюдением участниками системы требований к защите информации, определенные договором и операционными правилами Оператора системы. В случае нарушения участником системы требований к безопасности, установленных в Правилах, договоре и операционных правилах, Оператор системы принимает необходимые экстренные меры вплоть до отключения участника системы в порядке, предусмотренном операционными правилами и условиями заключенного договора.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