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eb0" w14:textId="9f2e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февраля 2016 года № 57. Зарегистрирован в Министерстве юстиции Республики Казахстан 28 марта 2016 года № 13545.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культуры и спорта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культуры и спорта РК от 29.05.2020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08.07.2020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копий в печатном и электронном виде, заверенных гербовой печатью и удостоверенных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республиканских и региональных спортивных</w:t>
      </w:r>
      <w:r>
        <w:br/>
      </w:r>
      <w:r>
        <w:rPr>
          <w:rFonts w:ascii="Times New Roman"/>
          <w:b/>
          <w:i w:val="false"/>
          <w:color w:val="000000"/>
        </w:rPr>
        <w:t>федераций"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"Выплата пожизненного ежемесячного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спортсменам и тренерам"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званий: "Заслуженный мастер спорта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Казахстан", "мастер спорта международного класса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Казахстан", "мастер спорта Республики Казахстан",</w:t>
      </w:r>
      <w:r>
        <w:br/>
      </w:r>
      <w:r>
        <w:rPr>
          <w:rFonts w:ascii="Times New Roman"/>
          <w:b/>
          <w:i w:val="false"/>
          <w:color w:val="000000"/>
        </w:rPr>
        <w:t>"Заслуженный тренер Республики Казахстан" и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категорий: тренер высшего уровня квалификации высшей категории,</w:t>
      </w:r>
      <w:r>
        <w:br/>
      </w:r>
      <w:r>
        <w:rPr>
          <w:rFonts w:ascii="Times New Roman"/>
          <w:b/>
          <w:i w:val="false"/>
          <w:color w:val="000000"/>
        </w:rPr>
        <w:t>тренер среднего уровня квалификации высшей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высшего уровня квалификации высшей категории, методист среднего</w:t>
      </w:r>
      <w:r>
        <w:br/>
      </w:r>
      <w:r>
        <w:rPr>
          <w:rFonts w:ascii="Times New Roman"/>
          <w:b/>
          <w:i w:val="false"/>
          <w:color w:val="000000"/>
        </w:rPr>
        <w:t>уровня квалификации высшей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высшего уровня квалификации высшей категории, национальный</w:t>
      </w:r>
      <w:r>
        <w:br/>
      </w:r>
      <w:r>
        <w:rPr>
          <w:rFonts w:ascii="Times New Roman"/>
          <w:b/>
          <w:i w:val="false"/>
          <w:color w:val="000000"/>
        </w:rPr>
        <w:t>спортивный судья высшей категории, национальный спортивный</w:t>
      </w:r>
      <w:r>
        <w:br/>
      </w:r>
      <w:r>
        <w:rPr>
          <w:rFonts w:ascii="Times New Roman"/>
          <w:b/>
          <w:i w:val="false"/>
          <w:color w:val="000000"/>
        </w:rPr>
        <w:t>судья"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вида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проведению лотерей"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казино"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зала игровых</w:t>
      </w:r>
      <w:r>
        <w:br/>
      </w:r>
      <w:r>
        <w:rPr>
          <w:rFonts w:ascii="Times New Roman"/>
          <w:b/>
          <w:i w:val="false"/>
          <w:color w:val="000000"/>
        </w:rPr>
        <w:t>автоматов"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букмекерской конторы"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тотализатора"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