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9a3c" w14:textId="a909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(или) реализуемые субъектом государственной монополии в сфере государственного градостроительного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февраля 2016 года № 114. Зарегистрирован в Министерстве юстиции Республики Казахстан 29 марта 2016 года № 13550.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16 июля 2001 года "Об архитектурной, градостроительной и строительной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товары (работы, услуги), производимые и (или) реализуемые субъектом государственной монополии в сфере государственного градостроительного кадастра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субъектом государственной монополии в сфере государственного градостроительного кадастра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Цены - в редакции приказа Министра промышленности и строительства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Учет информации в государственном градостроительном кадастре (регистрация, внесение данных)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(без учета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Предпроектная и проектная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Материалы инженерно-геодезических изысканий (топографическая и исполнительная съемка)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III (пониженного) уровня ответственности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6 480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II (нормального) уровня ответственности, не относящиеся к техническим сложным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I (повышенного) и II (нормального) уровня ответственности, относящиеся к техническим сложным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сложных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отнесение объектов по уровням ответственности, определяются в соответствии с Правилами определения общего порядка отнесения зданий и сооружений к технически и (или) технологически сложным объектам (приказ Министра национальной экономики Республики Казахстан от 28 февраля 2015 года № 165).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 представленных материалов на соответствие положениям нормативов по ведению государственного градостроительного кадастра и проведения инженерно-геодезических изысканий, осуществление пространственной привязки в автоматизированной информационной системе государственного градостроительного кадастра (далее – АИС ГГК).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регистрации осуществляется согласно Правилам 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объектов архитектурной, градостроительной и строительной деятельности (приказ Министра регионального развития Республики Казахстан от 16 июня 2014 года № 172/ОД).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Предоставление сведений из Государственного градостроительного кадастра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(без учета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из АИС ГГК сведений предпроектной и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из АИС ГГК схемы размещения фактического расположения инженерных сетей, зданий и (или) сооружений (выкопировка)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выдача кадастрового плана из утвержденных градостроительных проектов (ГП, ПДП)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информационным ресурсам через АИС ГГК: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одного пользователя (месяц)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всем информационным слоям (открытые данные) в границах: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населенного пункта;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республиканского 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одному информационному слою в границах: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населенного пункта;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республиканского значения и столицы.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кадастровый план территории и схемы из АИС ГГК предоставляются в форматах dwg- или shp-файла в исходной системе координат. Стоимость изготовления схем в формате shp-файла в исходной системе координат определяется по ценам настоящей таблицы с коэффициентом 1,2;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предоставления сведений из АИС ГГК осуществляется в соответствии с Правилами ведения и представления информации и (или) сведений из государственного градостроительного кадастра Республики Казахстан (приказ Министра национальной экономики Республики Казахстан от 20 марта 2015 года № 244);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информационные слои определяются в соответствии с утвержденным Нормативным документом по ведению государственного градостроительного кадастра (приказ Председателя КДСЖКХ МИИР РК от 2 ноября 2022 года № 201-НҚ);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предоставление информации и доступа к слоям АИС ГГК осуществляется в соответствии Законом Республики Казахстан "О государственных секретах".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Инвентаризация инженерных коммуникаций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сложности1, тенге/га (без учета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застроенных территориях с составлением плана масштаба 1:500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незастроенных территориях с составлением плана масштаба 1:500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характеристика категорий сложности инвентаризации: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Застроенные территории: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с простой ситуацией/редкой застройкой, небольшим количеством подземных коммуникаций, рельсовых путей, газонов с отдельно стоящими деревьями, движение транспорта и пешеходов слабое;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внутриквартальные территории с застройкой простой конфигурации, редкой сетью подземных и надземных коммуникаций, малым количеством насаждений и других элементов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с ситуацией средней сложности/средней застройкой, сложной конфигурацией планировки, развитой сетью подземных и надземных коммуникаций, рельсовых путей, газонов с деревьями, транспортное и пешеходное движение интенсивное;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внутриквартальные территории с застройкой простой конфигурации, развитой сетью подземных и надземных коммуникаций, небольшим количеством деревьев, или плотной застройкой с редкой сетью подземных и надземных коммуникаций и большим количеством надворных построек, заборов, деревьев.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со сложной ситуацией, густой сетью подземных, наземных и надземных коммуникаций, рельсовых путей, большим количеством газонов с деревьями, транспортное и пешеходное движение весьма интенсивное или небольших городов с густой застройкой, весьма сложной планировкой или рассредоточенной застройкой в горной местности (города-курорты, города в горах);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внутриквартальные территории с плотной застройкой сложной конфигурации, большим количеством построек, заборов, деревьев, густой сетью подземных и надземных коммуникаций.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Незастроенные территории: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 местность со спокойным рельефом, местами закрытая редким благоустроенным лесом без подлеска или негустым кустарником, незначительно пересеченная балками и оврагами, изолированными сопками и холмами; количество контуров незначительное;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всхолмленная местность с выраженными крупными формами рельефа с малым количеством ясно выраженных контуров;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речная пойма с небольшим количеством проток, стариц и рукавов, болото легкопроходимое; открытые участки поливных сезонных культур с редкой сетью арыков.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 местность, пересеченная балками и оврагами, покрытая лесом местами с подлеском или густым кустарником, количество контуров среднее;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всхолмленная местность с крупными формами рельефа, покрытая негустым лесом без подлеска или кустарником, количество контуров среднее; открытая горная местность с рельефом средней сложности и небольшим количеством контуров.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пойма полузакрытая, частично заболоченная с небольшим количеством проток, стариц и рукавов; болото средней проходимости; полузакрытые участки поливных сезонных культур с сетью арыков и равнинные территории, занятые садами и виноградниками.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 или всхолмленная местность, значительно пересеченная балками и оврагами, заросшая густым лесом с подлеском; местность, полностью покрытая заболоченным лесом с завалами и буреломом, заросшая, заболоченная; пустынные районы со сложным рельефом;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залесенная горная местность со сложными формами рельефа; территории садов и виноградников на горных склонах;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пойма со сложным микрорельефом, полностью заросшая, большим количеством проток, стариц и рукавов, заболоченная; болото труднопроходимое; закрытые участки поливных сезонных культур (садов) с густой сетью арыков.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обновление инфраструктурных данных проводится согласно ценам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результате внесения в базу данных государственного градостроительного кадастра графической и атрибутивной информации (оцифровки) создается цифровая электронная карта населенных пунктов масштаба 1:500, содержащая информационные слои о местонахождении строений, благоустройства и всех инженерных и транспортных коммуникаций в соответствии с утвержденным Нормативным документом по ведению государственного градостроительного кадастра (приказ Председателя КДСЖКХ МИИР РК от 2 ноября 2022 года № 201-НҚ).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