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fffc" w14:textId="5dbf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26 ноября 2015 года № 736 "Об утверждении Типовой формы договора о субсидировании и гарантировании в рамках Единой программы поддержки и развития бизнеса "Дорожная карта бизнеса 2020", форм Договора субсидирования, Договора гарантии, Договора о предоставлении гранта"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8 июня 2016 года № 244. Зарегистрирован в Министерстве юстиции Республики Казахстан 11 июля 2016 года № 13906. Утратил силу приказом Министра национальной экономики Республики Казахстан от 11 августа 2017 года № 299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11.08.2017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736 "Об утверждении Типовой формы договора о субсидировании и гарантировании в рамках Единой программы поддержки и развития бизнеса "Дорожная карта бизнеса 2020", форм Договора субсидирования, Договора гарантии, Договора о предоставлении гранта" (зарегистрированный в Реестре государственной регистрации нормативных правовых актов за № 12480, опубликованный 30 декабря 2015 года в Информационно-правовой системе "Әділет")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2015 года № 599 "О мерах по реализации Единой программы поддержки и развития бизнеса "Дорожная карта бизнеса 2020",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субсидировании и гарантировании в рамках Единой программы поддержки и развития бизнеса "Дорожная карта бизнеса 2020", утвержденной указанным приказом: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Договор о субсидировании и гарантировании в рамках Единой программы поддержки и развития бизнеса "Дорожная карта бизнеса 2020" (далее – Договор) заключен между: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"Региональным координатором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"Финансовым агентством":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"Фонд развития предпринимательства "Даму" в лице _______________________________,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именуемыми "Стороны", а каждый в отдельности "Сторона", либо как указано выше, в соответствии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 (далее – Программа);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Правилами субсидирования части ставки вознаграждения в рамках Единой программы поддержки и развития бизнеса "Дорожная карта бизнеса 2020" (далее – Правила субсидирования) и Правилами гарантирования по кредитам субъектов частного предпринимательства в рамках Единой программы поддержки и развития бизнеса "Дорожная карта бизнеса 2020" (далее – Правила гарантирования),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предприниматель – субъект частного предпринимательства, в том числе начинающий молодой предприниматель, начинающий предприниматель, осуществляющий свою деятельность в соответствии с Предпринимательским Кодексом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 условиям настоящего Договора региональный координатор Программы перечисляет финансовому агентству средства, предусмотренные для субсидирования и гарантирования за счет средств целевого трансферта из республиканского бюджета и Национального фонда Республики Казахстан, направленного в местный бюджет.";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субсидирования, утвержденной указанным приказом: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"Фонд развития предпринимательства "Даму" в лице ______________________________________, действующего на основании _____________, именуемое в дальнейшем "финансовое агентство", 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общество/ТОО "банк/банк развития/лизинговая компания _______" в лице _______________________________, действующего на основании _____________, именуемое в дальнейшем "банк/лизинговая компания", с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____________________ в лице ______________________, действующего на основании ___________________, именуемый в дальнейшем "Получатель", совместно именуемые "Стороны", а по отдельности "Сторона" либо как указано выше, заключили настоящий договор субсидирования (далее – Договор) в соответствии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 (далее – Программа);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Правилами субсидирования части ставки вознаграждения в рамках Единой программы поддержки и развития бизнеса "Дорожная карта бизнеса 2020" (далее – Правила субсидирования),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протоколом № ____ от ___________ 20___ года заседания Регионального координационного совета по ________________.";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Субсидирование производится за счет средств республиканского бюджета и за счет целевого трансферта из Национального фонда Республики Казахстан в соответствии с Правилами субсидирования.";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 перечислять субсидии, в случае неполучения средств из республиканского бюджета и целевого трансферта из Национального фонда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Получатель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финансового агентства выплаты субсидий банку/лизинговой компании в части субсидируемой ставки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подать заявку на продление срока действия договора субсидирования в банк/лизинговую компанию не позднее 75 календарных дней до истечения срока действия договора субсидирования.";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Банк/лизинговая компания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заключения настоящего Договора, не увеличивать ставку вознаграждения по кредиту/лизингу Получателя на весь срок действия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несвоевременного заключения настоящего Договора в сроки, предусмотренные в Правилах субсидирования, уведомить финансовое агентство официальным письмом с разъяснением причин задержки;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агентства, при этом банк/лизинговая компания не имеет права списывать с общих текущих остатков средств на счетах. В случае списания сумм субсидий с текущего счета финансового агентства для погашения субсидируемой части ставки вознаграждения по истечению 30 календарных дней со дня фактического погашения предпринимателем планового платежа по кредиту/лизингу, банк/лизинговая компания уплачивает финансовому агентству штраф в размере 100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несвоевременного погашения Получателем платежа по кредиту/лизингу, в том числе несвоевременного погашения не субсидируемой части ставки вознаграждения или неисполнения Получателем в течение 3 (трех) месяцев подряд (по договору финансового лизинга – 2 (два) и более раза подряд) обязательств по оплате платежей перед банком/лизинговой компании, не производить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Получателем, и уведомлять об этом финансовое агентство в течение 2 (двух) рабочих дней. В случае не уведомления/уведомления по истечению 30 календарных дней со дня наступления случаев, предусмотренных настоящим подпунктом, банк/лизинговая компания уплачивает финансовому агентству штраф в размере 100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прекращения субсидирования части ставки вознаграждения по кредиту/лизингу Получателя, частичного/полного досрочного погашения основного долга по кредиту/лизингу Получателя, в течение 7 (семи) рабочих дней представить акт сверки взаиморасчетов финансовому агентству. При этом банк/лизинговая компания в акте сверки указывает суммы и даты фактического списания субсидий, а финансовое агентство указывает суммы и даты перечисления субсидий. В случае не уведомления/уведомления по истечению 30 календарных дней со дня частичного/полного досрочного погашения Получателем основного долга, банк/лизинговая компания уплачивает финансовому агентству штраф в размере 100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уплаты Получателем суммы субсидий самостоятельно, в последующем, при возмещении средств финансовым агентством, производить списание соответствующей суммы субсидий на основании уведомления финансового агентства и зачислять на текущий счет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предоставлять финансовому агентству данные касательно платежной дисциплины субсидируемого кредита/лизинга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необходимые документы для проведения мониторинга проекта, подписывать мониторинговые отчеты с финансовым агентством и 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извещать финансовое агентство обо всех обстоятельствах, способных повлиять на выполнение условий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изменять сумму кредита/лизинга и (или) номинальную ставку вознаграждения по кредиту/лизингу в течение срока действия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принятия РКС решения о субсидировании действующего кредита/договора финансового лизинга, возместить Получателю ранее полученные комиссии, сборы и (или) иные платежи в текущем финансовом году, за исключением возможных к взиманию комиссий со стороны банка/лизинговой компании, предусмотренных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частичного/полного досрочного погашения основного долга по кредиту/лизингу Получателем, уведомить финансовое агентство о факте частичного/полного досрочного погашения основного долга по кредиту/лизингу.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частичного досрочного погашения основного долга по кредиту/лизингу Получателя, банк/лизинговая компания при заключении дополнительного соглашения к договору банковского займа/договору финансового лизинга, направляет финансовому агентству копию дополнительного соглашения к договору банковского займа/договору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в течение 7 (семи) рабочих дней с даты частичного погашения основного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не получения уведомления об адресном перечислении сумм субсидий от финансового агентства, уведомить Получателя о погашении ставки вознаграждения в полном объеме;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положительном рассмотрении заявки Получателя, поступивший согласно подпункта 2 пункта 16 настоящего Договора, ходатайствовать на РКС о продлении срока действия договора субсидирования не позднее 60 календарных дней.";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гарантии, утвержденной указанным приказом: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"Фонд развития предпринимательства "Даму" в лице __________, действующего на основании ________, именуемое в дальнейшем "Гарант", с одной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Акционерное общество "_______" в лице ____________, действующего на основании ________, именуемое в дальнейшем "Банк", с другой стороны, 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Заемщика),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лице _____________________________________, действующего на основании _____________________________, именуемое (-ый) в дальнейшем "Заемщик", с третьей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далее совместно именуемые Стороны, а по отдельности как указано выше или "Сторона", в соответствии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 (далее – Программа);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Правилами гарантирования по кредитам субъектов частного предпринимательства в рамках Единой программы поддержки и развития бизнеса "Дорожная карта бизнеса 2020",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предпринимательства", заключили настоящий Договор гарантии (далее – Договор) о нижеследующем.";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случае исполнения Гарантом обязательств по гарантии, после исполнения пункта 31 настоящего Договора в срок не позднее 20 (двадцати) рабочих дней передать Гаранту документы и информацию, удостоверяющие права требования Банка к Заемщику, и передать Гаранту права, обеспечивающие эти требования, в объеме, установленном настоящим Договором. Документы Банка передаются Гаранту в подлинниках, а в случае невозможности сделать это – в виде нотариально удостоверенных копий. Передача документов от Банка Гаранту осуществляется с составлением акта приема-передачи документов;";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В случае если после исполнения пункта 31 настоящего Договора, задолженность Заемщика перед Гарантом не будет погашена/будет погашена не в полном объеме, Банк обязуется передать Гаранту, исполнившему обязательство по гарантии, все нереализованное Банком имущество, а также права по гарантиям, поручительствам и др., указанным в Кредитном договоре в качестве обеспечения исполнения обязательств Заемщика и права, принадлежащие Банку как залогодержателю по договорам с предоставлением обеспечения в объеме исполненного Гарантом обязательства.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20 (двадцати) рабочих дней с даты исполнения пункта 31 настоящего Договора Банк обязуется передать Гаранту по акту приема-передачи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или нотариально заверенную копию Кредитного договора с дополнительными соглашениями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или нотариально заверенные копии договоров о предоставлении обеспечения с дополнительными соглашениями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залоговое имущество и иные документы по требованию Гаранта.";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предоставлении гранта, утвержденной указанным приказом: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Договор (далее – Договор) заключен между: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"Региональным координатором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"Финансовым агентством":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"Фонд развития предпринимательства "Даму" в лице ___________________________________, действующего на основании ________________________________________________________________,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Предпринимателем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в лице ___________________________________, действующего на основании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именуемыми "Стороны", а каждый в отдельности "Сторона", либо как указано выше, в соответствии 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 (далее – Программа);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Правилами предоставления государственных грантов в рамках Единой программы поддержки и развития бизнеса "Дорожная карта бизнеса 2020",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протоколом заседания № ____ от " " ___________ 20___ года заседания Регионального координационного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о выделении бюджетных средств от "___" ___________ 20___ года №_____.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предприниматель – субъект частного предпринимательства, осуществляющий свою деятельность в соответствии с Предпринимательским Кодексом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форме Договора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2016 года № 244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о выполнении мероприятий целевой</w:t>
      </w:r>
      <w:r>
        <w:br/>
      </w:r>
      <w:r>
        <w:rPr>
          <w:rFonts w:ascii="Times New Roman"/>
          <w:b/>
          <w:i w:val="false"/>
          <w:color w:val="000000"/>
        </w:rPr>
        <w:t>бизнес-программы (бизнес-проекта)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1764"/>
        <w:gridCol w:w="1764"/>
        <w:gridCol w:w="2444"/>
        <w:gridCol w:w="3804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исполнения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исполнение мероприятия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2295"/>
        <w:gridCol w:w="3116"/>
        <w:gridCol w:w="3117"/>
        <w:gridCol w:w="1066"/>
      </w:tblGrid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использования собственных средств согласно договора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период использования собственных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собственных средств по договору, тенге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сумма использования собственных средств, тенге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отчета об использовании финансовых средств гранта</w:t>
      </w:r>
      <w:r>
        <w:br/>
      </w:r>
      <w:r>
        <w:rPr>
          <w:rFonts w:ascii="Times New Roman"/>
          <w:b/>
          <w:i w:val="false"/>
          <w:color w:val="000000"/>
        </w:rPr>
        <w:t>целевой бизнес - программы (бизнес-проекта)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691"/>
        <w:gridCol w:w="1223"/>
        <w:gridCol w:w="1490"/>
        <w:gridCol w:w="957"/>
        <w:gridCol w:w="1223"/>
        <w:gridCol w:w="2730"/>
        <w:gridCol w:w="2997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использованная 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представленные в подтверждение использования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гранта, тенге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собственных средств, тенге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Гранта, тенге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 средств, тенге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 (наименование, №, дата документа)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 средств (наименование, №, дата документа)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2694"/>
        <w:gridCol w:w="2694"/>
        <w:gridCol w:w="2108"/>
        <w:gridCol w:w="3868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по договору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по договору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дата исполнения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представленные в подтверждение использования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359"/>
        <w:gridCol w:w="3841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координатор Программы</w:t>
            </w:r>
          </w:p>
        </w:tc>
        <w:tc>
          <w:tcPr>
            <w:tcW w:w="4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агентство</w:t>
            </w:r>
          </w:p>
        </w:tc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/______________/</w:t>
            </w:r>
          </w:p>
        </w:tc>
        <w:tc>
          <w:tcPr>
            <w:tcW w:w="4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/_______________/</w:t>
            </w:r>
          </w:p>
        </w:tc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/_____________/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