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924d" w14:textId="9669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информации Республики Казахстан от 12 марта 2012 года № 7 "Об утверждении критериев определения индекса фильма"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27 июня 2016 года № 179. Зарегистрирован в Министерстве юстиции Республики Казахстан 27 июля 2016 года № 14006. Утратил силу приказом Министра культуры и спорта Республики Казахстан от 24 декабря 2018 года № 369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24.12.2018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12 марта 2012 года № 7 "Об утверждении критериев определения индекса фильма" (зарегистрированный в Реестре государственной регистрации нормативных правовых актов за № 7537, опубликованный в газете "Казахстанская правда" от 18 апреля 2012 года, № 106-107 (26925-26926))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индекса фильма, утвержденных указанным приказом: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на государственном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Министерством культуры и спорта Республики Казахстан каждому фильму присваивается индекс по возрастному зрительскому цензу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в течение десяти календарных дней после официального опубликования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