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ea8b" w14:textId="eb5e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29 декабря 2014 года № 157 "Об утверждении Правил охраны и содержания памятников истории и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28 июня 2016 года № 183. Зарегистрирован в Министерстве юстиции Республики Казахстан 28 июля 2016 года № 14023. Утратил силу приказом Министра культуры и спорта Республики Казахстан от 15 апреля 2020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15.04.2020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14-2)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истоpико-культуpного наследия"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декабря 2014 года № 157 "Об утверждении Правил охраны и содержания памятников истории и культуры" (зарегистрированный в Реестре государственной регистрации нормативных правовых актов за № 10163, опубликованный в газете "Казахстанская правда" от 19 мая 2015 года № 91 (27967), в газете "Егемен Қазақстан" от 19 мая 2015 года № 91 (28569)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охраны и содержания памятников истории и культуры, утвержденных указанным приказом: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государственном языке, текст на русском языке не 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проводят научно-реставрационные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Согласовывают проведение научно-реставрационных работ на памятниках истории и культуры международного и республиканского значения с уполномоченным органом по охране и использованию объектов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Направляют в местные исполнительные органы областей, городов республиканского значения, столицы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порядке уведомление о начале проведения научно-реставрационных работ на памятниках истории и культуры местного значения;".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после официального опубликования в течение десяти дней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