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1d68" w14:textId="1921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форма, содержание и элементы защиты акцизных и учетно-контрольных марок"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августа 2016 года № 418. Зарегистрирован в Министерстве юстиции Республики Казахстан 31 августа 2016 года № 14180. Утратил силу приказом Министра финансов Республики Казахстан от 8 февраля 2018 года № 143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08.02.2018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01.09.2016.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144 "Об утверждении Правил маркировки (перемаркировки) алкогольной продукции, за исключением виноматериала, пива и пивного напитка, учетно-контрольными марками и табачных изделий акцизными марками, а также форма, содержание и элементы защиты акцизных и учетно-контрольных марок" (зарегистрирован в Реестре государственной регистрации нормативных правовых актов под № 10611, опубликован в информационно-правовой системе "Әділет" 13 мая 2015 года) следующее изменение: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финансов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сентября 2016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