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5062" w14:textId="1b350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банками, филиалами банков-нерезидентов Республики Казахстан и организациями, осуществляющими отдельные виды банковских операций, электронных банковских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212. Зарегистрировано в Министерстве юстиции Республики Казахстан 18 октября 2016 года № 14337.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52-4)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подпунктами 10) и 25)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банками, филиалами банков-нерезидентов Республики Казахстан и организациями, осуществляющими отдельные виды банковских операций, электронных банковских услуг (далее – Правила).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Правления Национального Банка Республики Казахстан, а также структурные элементы некоторых постановлений Правления Национального Банка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дня его первого официального опубликования, за исключением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июня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банками, филиалами банков-нерезидентов Республики Казахстан и организациями, осуществляющими отдельные виды банковских операций, электронных банковских услуг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</w:p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банками, филиалами банков-нерезидентов Республики Казахстан и организациями, осуществляющими отдельные виды банковских операций, электронных банковских услуг (далее – Правила)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банках и банковской деятельности),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об электронном документе),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об информатизации), "</w:t>
      </w:r>
      <w:r>
        <w:rPr>
          <w:rFonts w:ascii="Times New Roman"/>
          <w:b w:val="false"/>
          <w:i w:val="false"/>
          <w:color w:val="000000"/>
          <w:sz w:val="28"/>
        </w:rPr>
        <w:t>О платежах и 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платежах и платежных системах) и определяют порядок оказания банками, филиалами банков-нерезидентов Республики Казахстан и организациями, осуществляющими отдельные виды банковских операций (далее – банки), электронных банковских услуг.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банками электронных банковских услуг включает предоставление электронных банковских услуг, процедуры безопасности, меры от несанкционированного доступа, приостановление и прекращение предоставления электронных банковских услуг, хранение электронных документов при предоставлении электронных банковских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Правил не распространяется на услуги, связанные с приемом платежей с использованием платежных карточек в пользу лиц, реализующих товары и услуги в сети Интернет, (интернет-эквайринг).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понятия, предусмотренные законами о банках и банковской деятельности, об электронном документе, об информатизации, о платежах и платежных системах, а также следующие понятия:</w:t>
      </w:r>
    </w:p>
    <w:bookmarkEnd w:id="9"/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аутентификация – подтверждение подлинности и правильности составления электронного документа в соответствии с требованиями процедуры безопасности;</w:t>
      </w:r>
    </w:p>
    <w:bookmarkEnd w:id="10"/>
    <w:bookmarkStart w:name="z6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биометрическая идентификация – 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особенностей;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одноразовый (единовременный) код – уникальная последовательность электронных цифровых символов, создаваемая программно-техническими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услугам;</w:t>
      </w:r>
    </w:p>
    <w:bookmarkEnd w:id="12"/>
    <w:bookmarkStart w:name="z6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процедура безопасности – комплекс организационных мер и программно-технических средств защиты информации, предназначенных для идентификации клиента при составлении, передаче и получении электронных документов с целью установления его прав на получение электронных банковских услуг и обнаружения ошибок и (или) изменений в содержании передаваемых и получаемых электронных документов;</w:t>
      </w:r>
    </w:p>
    <w:bookmarkEnd w:id="13"/>
    <w:bookmarkStart w:name="z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уникальный идентификатор пользователя – цифровой, буквенный или содержащий иные символы код, присваиваемый банком клиенту для входа в систему банка, в которой предоставляется доступ к электронным банковским услугам;</w:t>
      </w:r>
    </w:p>
    <w:bookmarkEnd w:id="14"/>
    <w:bookmarkStart w:name="z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пароль – совокупность цифровых, буквенных и иных символов, создаваемая для подтверждения прав на вход в систему банка для получения электронных банковских услуг;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обмена идентификационными данными (ЦОИД) – операционный центр межбанковской системы переводов денег, обеспечивающий взаимодействие с банками по обмену данными клиентов из доступных источников для проведения процедур идентификации клиентов;</w:t>
      </w:r>
    </w:p>
    <w:bookmarkEnd w:id="16"/>
    <w:bookmarkStart w:name="z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Правила ЦОИД – внутренние правила операционного центра межбанковской системы переводов денег, регулирующие вопросы предоставления услуг ЦОИД банкам при проведении процедур идентификации клиентов;</w:t>
      </w:r>
    </w:p>
    <w:bookmarkEnd w:id="17"/>
    <w:bookmarkStart w:name="z6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динамическая идентификация –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(единовременного) кода;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электронный документ – документ, в котором информация представлена в электронно-цифровой форме и удостоверена идентификационными средствами, составленный отправителем и не содержащий искажений и (или) изменений, внесенных в него после составления, в порядке, предусмотренном Правилами;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электронные платежные услуги – электронные банковские услуги, связанные с проведением платежей и (или) переводов денег, обменных операций с иностранной валютой с использованием банковского счета и осуществлением иных видов банковских операций, не относящихся к информационным банковским услугам.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Предоставление электронных банковских услуг</w:t>
      </w:r>
    </w:p>
    <w:bookmarkEnd w:id="21"/>
    <w:bookmarkStart w:name="z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Электронные банковские услуги предоставляются посредством систем удаленного доступа.</w:t>
      </w:r>
    </w:p>
    <w:bookmarkEnd w:id="22"/>
    <w:bookmarkStart w:name="z1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открытии интернет-ресурса для предоставления электронных банковских услуг банк в течение десяти рабочих дней после дня открытия интернет-ресурса уведомляет в произвольной письменной форме Национальный Банк Республики Казахстан (далее – Национальный Банк).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содержит: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доменное имя и электронный адрес интернет-ресурса;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электронных банковских услуг, предоставляемых посредством Интернета;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подтверждение о наличии в банке утвержденных процедур безопасности и защиты информации от несанкционированного доступа при оказании электронных банковских услуг.</w:t>
      </w:r>
    </w:p>
    <w:bookmarkStart w:name="z1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изменении доменного имени, электронного адреса интернет-ресурса банк в течение десяти рабочих дней со дня изменений уведомляет в произвольной письменной форме Национальный Банк.</w:t>
      </w:r>
    </w:p>
    <w:bookmarkEnd w:id="24"/>
    <w:bookmarkStart w:name="z1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Банк предоставляет электронные банковские услуги только по банковским операциям, которые предусмотрены лицензией, выданной уполномоченным государственным органом.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платежных услуг через электронный терминал допускается указание размера взимаемой комиссии в денежном выражении после внесения клиентом наличных денег в терминал.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Банк разрабатывает и утверждает процедуры и принимает меры по предотвращению использования действующих или внедряемых способов и технологий предоставления электронных банковских услуг в схемах легализации (отмывания) доходов, полученных преступным путем, и финансирования терроризма.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 при предоставлении электронных банковских услуг применяет необходимые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ПОДФТ), а также обеспечивает осуществление функций агента валютного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Электронные банковские услуги предоставляются посредством применения идентификационных средств,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системах, с соблюдением порядка, установленного Правилами. Предоставление банком электронных банковских услуг клиенту с использованием электронной цифровой </w:t>
      </w:r>
      <w:r>
        <w:rPr>
          <w:rFonts w:ascii="Times New Roman"/>
          <w:b w:val="false"/>
          <w:i w:val="false"/>
          <w:color w:val="000000"/>
          <w:sz w:val="28"/>
        </w:rPr>
        <w:t>подписи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при наличии у клиента регистрационного свидетельства, </w:t>
      </w:r>
      <w:r>
        <w:rPr>
          <w:rFonts w:ascii="Times New Roman"/>
          <w:b w:val="false"/>
          <w:i w:val="false"/>
          <w:color w:val="000000"/>
          <w:sz w:val="28"/>
        </w:rPr>
        <w:t>выданного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аккредитованным удостоверяющим центром Республики Казахстан или иностранным удостоверяющим центром, зарегистрированным в доверенной третьей стороне Республики Казахстан.</w:t>
      </w:r>
    </w:p>
    <w:bookmarkEnd w:id="27"/>
    <w:bookmarkStart w:name="z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Электронные банковские услуги предоставляются клиенту на основании договора о предоставлении электронных банковских услуг либо договора банковского обслуживания, содержащего условие по оказанию электронных банковских услуг, (далее – договор).</w:t>
      </w:r>
    </w:p>
    <w:bookmarkEnd w:id="28"/>
    <w:bookmarkStart w:name="z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 содержит следующие условия: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электронных банковских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 максимальный срок оказания электронных банковских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способы (способ) предоставления электронных банковских услуг и получения доступа к ним (через Интернет, средства телекоммуникаций, цифровые и информационные технологии, программное обеспечение и оборудование или другие устройства);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размеры взимаемых комиссий или указание интернет-ресурса, содержащего информацию о них, и порядок их взимания;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и сроки предоставления банком подтверждения об отправке и (или) получении электронных документов, на основании которых клиенту предоставлены электронные банковские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права и обязанности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безопасности, также порядок аутентификации и подтверждения прав клиента на получение электронных банковских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ответственность сторон за неисполнение или ненадлежащее исполнение своих обязательств 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основания приостановления, прекращения предоставления электронных банковских услуг с указанием порядка и формы уведомления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порядок предъявления претензий и способы разрешения спорных ситуаций, возникающих при предоставлении банком электронных банковских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контактные телефоны и адреса, в том числе для обращения в банк по вопросам, связанным с предоставлением электронных банковских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условие о неразглашении банком информации, полученной от клиента при предоставлении электронных банковских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право клиента на расторжение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порядок определения курса обмена валют, применяемого при оказании электронных банковских услуг в иностранной валюте.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в договор иных условий, не содержащихся в настоящем пункте.</w:t>
      </w:r>
    </w:p>
    <w:bookmarkStart w:name="z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заключении договора банк предоставляет клиенту информацию об электронных банковских услугах. </w:t>
      </w:r>
    </w:p>
    <w:bookmarkEnd w:id="30"/>
    <w:bookmarkStart w:name="z2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указания в договоре отсылки на электронный документ, размещенный на интернет-ресурсе банка и содержащий дополнительные условия к договору, банк обеспечивает клиенту возможность беспрепятственного доступа к указанному электронному документу в течение срока действия договора.</w:t>
      </w:r>
    </w:p>
    <w:bookmarkEnd w:id="31"/>
    <w:bookmarkStart w:name="z2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предоставления банком электронной банковской услуги через Интернет порядок и условия предоставления электронных банковских услуг определяются внутренними документами банка, которые размещаются на интернет-ресурсе банка.</w:t>
      </w:r>
    </w:p>
    <w:bookmarkEnd w:id="32"/>
    <w:bookmarkStart w:name="z2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Электронные платежные услуги предоставляются юридическим лицам с использованием следующих способов идентификации: электронной цифровой подписи, динамической идентификации, биометрической идентификации их уполномоченных лиц.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постановления Правления Национального Банка РК от 28.11.2019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00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Электронные платежные услуги предоставляются физическим лицам с использованием одного из следующих способов идентификации: электронной цифровой подписи, динамической идентификации, биометрической идентификации или уникального идентификатора пользователя и пароля. </w:t>
      </w:r>
    </w:p>
    <w:bookmarkEnd w:id="34"/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использовании динамической идентификации для получения физическими и юридическими лицами электронных платежных услуг одноразовый (единовременный) код создается банком и направляется клиенту в соответствии с условиями договора, заключенного между ними.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клиентом устройства, генерирующего одноразовый (единовременный) код, для получения электронных платежных услуг. Устройство, генерирующее одноразовый (единовременный) код, закрепляется за конкретным уполномоченным лицом юридического лица для совершения определенных им операций в рамках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использование одного устройства, генерирующего одноразовый (единовременный) код, одним уполномоченным лицом нескольких аффилированных юридических лиц, обсуживающихся в одном банке на основании соответствующих уполномочивающих документов. Данные полномочия предоставляются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открытия, ведения и закрытия банковских счетов клиентов, утвержденных постановлением Правления Национального Банка Республики Казахстан от 31 августа 2016 года, № 207, зарегистрированным в Реестре государственной регистрации нормативных правовых актов под № 14422.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устройства, генерирующего одноразовый (единовременный) код, осуществляется путем ввода в него персонального идентификационного номера и указания при доступе к услугам набора других средств идентификации (уникальный идентификатор пользователя, пароль).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уполномоченным лицом юридического лица устройства, генерирующего одноразовый (единовременный) код, принадлежащего другому уполномоченному лицу.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использовании динамической идентификации для каждого доступа к электронным платежным услугам требуется создание нового одноразового (единовременного) кода.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доступе клиента к электронным платежным услугам требуется создание и использование нового одноразового (единовременного) кода.</w:t>
      </w:r>
    </w:p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Информационные банковские услуги предоставляются с использованием одного из следующих способов идентификации: электронной цифровой подписи, динамической идентификации, биометрической идентификации или уникального идентификатора и пароля. Пароль используется на многократной основе либо изменяется по желанию клиента.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Использование уникального идентификатора пользователя и пароля, указываемых в системе банка для доступа к электронным платежным услугам, не признается динамической идентификацией.</w:t>
      </w:r>
    </w:p>
    <w:bookmarkEnd w:id="38"/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Допускается получение клиентом электронных банковских услуг через систему удаленного доступа стороннего </w:t>
      </w:r>
      <w:r>
        <w:rPr>
          <w:rFonts w:ascii="Times New Roman"/>
          <w:b w:val="false"/>
          <w:i w:val="false"/>
          <w:color w:val="000000"/>
          <w:sz w:val="28"/>
        </w:rPr>
        <w:t>поставщика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платежных услуг.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клиентом электронных банковских услуг от стороннего поставщика платежных услуг банк, обслуживающий банковский счет клиента, предоставляет стороннему поставщику платежных услуг доступ к банковскому счету и информации клиента.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Сторонний поставщик платежных услуг при оказании электронных банковских услуг обеспечивает соблюдение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 и Правилами.</w:t>
      </w:r>
    </w:p>
    <w:bookmarkStart w:name="z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Допускается передача банком третьим лицам на основании договора о возмездном оказании услуг исполнения информационно-технологических функций, необходимых для оказания электронных банковских услуг (далее – договор об аутсорсинге). Порядок аутсорсинга по оказанию электронных банковских услуг определяется внутренними документами банка и договором об аутсорсинге и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пунктов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о платежах и платежных системах.</w:t>
      </w:r>
    </w:p>
    <w:bookmarkEnd w:id="40"/>
    <w:bookmarkStart w:name="z6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2-1. Особенности использования услуг ЦОИД при оказании услуг дистанционным способом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2-1 в соответствии с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22-1. При оказании электронных банковских услуг деловые отношения с клиентом дистанционным способом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надлежащей проверке клиентов в случае дистанционного установления деловых отношений субъектами финансового мониторинга, утвержденными постановлением Правления Национального Банка Республики Казахстан от 29 июня 2018 года, № 140, зарегистрированным в Реестре государственной регистрации нормативных правовых актов под № 17250.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22-2. Допускается использование услуг ЦОИД для идентификации клиента с использованием средств биометрической идентификации при установлении деловых отношений с клиентом дистанционным способом, а также при предоставлении клиенту электронных банковских услуг.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22-2 -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22-3. В случае, предусмотренном пунктом 22-2 Правил, на основании полученного согласия клиента на сбор, обработку, хранение и представление, в том числе при необходимости третьим лицам, его персональных данных, подтвержденного посредством идентификационного средства, банк проводит с клиентом с использованием имеющихся у клиента устройств и (или) иных устройств банка сеанс видеоконференции либо использует технологию выявления движения клиента. Содержательная часть сеанса видеоконференции (перечень контрольных вопросов при их наличии), а также перечень и объемы услуг, оказываемых банками при удаленной идентификации клиентов, устанавливаются банками самостоятельно.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передает в ЦОИД индивидуальный либо бизнес-идентификационный номер клиента и видеоизображение клиента, полученное из сеанса видеоконференции либо с помощью технологии выявления движения интервьюируемого в процессе дистанционной идентификации.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ЦОИД посредством программного обеспечения определяет степень соответствия по биометрическим показателям фотоизображения, полученного из сеанса видеоконференции либо при использовании технологии выявления движения клиента, с фотоизображением клиента из доступных источников. Видеозаписи обращений клиентов хранятся в банке.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22-3 - в редакции постановления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22-4. Допускается предоставление ЦОИД дополнительных сервисов банкам для идентификации клиента, предусмотренных Правилами ЦОИД. Правила ЦОИД размещаются на официальном интернет-ресурсе ЦОИД.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22-4 в соответствии с постановлением Правления Национального Банка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16.12.2020).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22-5. При предоставлении банком электронных банковских услуг банк использует систему и (или) программно-технические средства, автоматизирующие процесс противодействия несанкционированным платежам и (или) переводам денег.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22-5 в соответствии с постановлением Правления Национального Банка РК от 23.10.2023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Процедуры безопасности</w:t>
      </w:r>
    </w:p>
    <w:bookmarkEnd w:id="47"/>
    <w:bookmarkStart w:name="z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Предоставление банком электронных банковских услуг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процедурами безопасности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установленными внутренними документами банка и договором.</w:t>
      </w:r>
    </w:p>
    <w:bookmarkEnd w:id="48"/>
    <w:bookmarkStart w:name="z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Процедуры безопасности обеспечивают: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достоверную идентификацию клиента и его право на получение соответствующих электронных банковских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наличия искажений и (или) изменений в содержании электронных документов, на основании которых клиенту предоставляются электронные банковские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защиту от несанкционированного доступа к информации, составляющей </w:t>
      </w:r>
      <w:r>
        <w:rPr>
          <w:rFonts w:ascii="Times New Roman"/>
          <w:b w:val="false"/>
          <w:i w:val="false"/>
          <w:color w:val="000000"/>
          <w:sz w:val="28"/>
        </w:rPr>
        <w:t>банковскую тайну</w:t>
      </w:r>
      <w:r>
        <w:rPr>
          <w:rFonts w:ascii="Times New Roman"/>
          <w:b w:val="false"/>
          <w:i w:val="false"/>
          <w:color w:val="000000"/>
          <w:sz w:val="28"/>
        </w:rPr>
        <w:t>, и целостность данной информации.</w:t>
      </w:r>
    </w:p>
    <w:bookmarkStart w:name="z3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Предоставление электронных банковских услуг является санкционированным в случае выполнения клиентом процедур безопасности, установленных внутренними документами банка и договором.</w:t>
      </w:r>
    </w:p>
    <w:bookmarkEnd w:id="50"/>
    <w:bookmarkStart w:name="z3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Банк обеспечивает хранение подтверждения об отправке и (или) получении сообщений, на основании которых клиенту предоставлены электронные банковские услуги.</w:t>
      </w:r>
    </w:p>
    <w:bookmarkEnd w:id="51"/>
    <w:bookmarkStart w:name="z3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запросу клиента банк предоставляет ему подтверждение об отправке и (или) получении электронных документов, подтверждающих предоставление (получение) электронных банковских услуг, в порядке и сроки, предусмотренные договором.</w:t>
      </w:r>
    </w:p>
    <w:bookmarkEnd w:id="52"/>
    <w:bookmarkStart w:name="z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Допускается предоставление электронных банковских услуг физическому лицу, а также информационных банковских услуг юридическому лицу посредством телефонной связи без применения идентификационного средства на основе применения процедур безопасности, установленных внутренними документами банка и договором.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физическому лицу электронных платежных услуг посредством телефонной связи у банка остается подтверждение об инициировании клиентом – физическим лицом платежной услуги, полученное в соответствии с процедурами безопасности, установленными внутренними документами банка и договором.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постановления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Меры от несанкционированного доступа</w:t>
      </w:r>
    </w:p>
    <w:bookmarkEnd w:id="54"/>
    <w:bookmarkStart w:name="z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обнаружении несанкционированного доступа к информации, составляющей </w:t>
      </w:r>
      <w:r>
        <w:rPr>
          <w:rFonts w:ascii="Times New Roman"/>
          <w:b w:val="false"/>
          <w:i w:val="false"/>
          <w:color w:val="000000"/>
          <w:sz w:val="28"/>
        </w:rPr>
        <w:t>банковскую тайну</w:t>
      </w:r>
      <w:r>
        <w:rPr>
          <w:rFonts w:ascii="Times New Roman"/>
          <w:b w:val="false"/>
          <w:i w:val="false"/>
          <w:color w:val="000000"/>
          <w:sz w:val="28"/>
        </w:rPr>
        <w:t xml:space="preserve">, ее несанкционированного изменения,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несанкционированного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платежа и (или) перевода денег и иных несанкционированных действий, банк уведомляет об этом клиента, в отношении которого были допущены такие действия, не позднее следующего рабочего дня после их обнаружения.</w:t>
      </w:r>
    </w:p>
    <w:bookmarkEnd w:id="55"/>
    <w:bookmarkStart w:name="z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возникновения несанкционированных действий, указанных в пункте 29 Правил, банк незамедлительно принимает все необходимые меры для устранения их последствий и предотвращения их допущения в будущем.</w:t>
      </w:r>
    </w:p>
    <w:bookmarkEnd w:id="56"/>
    <w:bookmarkStart w:name="z4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Приостановление и прекращение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электронных банковских услуг</w:t>
      </w:r>
    </w:p>
    <w:bookmarkEnd w:id="57"/>
    <w:bookmarkStart w:name="z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Банк приостанавливает или прекращает предоставление клиенту электронных банковских услуг в случаях: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 клиентом порядка и условий получения электронных банковских услуг, предусмотренных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неисправности технических средств, обеспечивающих оказание электронных банковских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иным основаниям, предусмотренным законами 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платежах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платежных системах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о ПОДФТ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27 декабря 1994 года и договором.</w:t>
      </w:r>
    </w:p>
    <w:bookmarkStart w:name="z4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случае приостановления или прекращения предоставления электронных банковских услуг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банк уведомляет клиента в порядке и сроки, установленные договором, за исключением случаев приостановления или прекращения предоставления электронных платежных услуг,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59"/>
    <w:bookmarkStart w:name="z4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устранении причин, повлекших приостановление права клиента на получение электронных банковских услуг, банк возобновляет оказание клиенту электронных банковских услуг с последующим его уведомлением письменно либо в электронной форме, за исключением случаев приостановления или прекращения предоставления электронных платежных услуг,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60"/>
    <w:bookmarkStart w:name="z4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Хранение электронных документов при предоставлении</w:t>
      </w:r>
      <w:r>
        <w:br/>
      </w:r>
      <w:r>
        <w:rPr>
          <w:rFonts w:ascii="Times New Roman"/>
          <w:b/>
          <w:i w:val="false"/>
          <w:color w:val="000000"/>
        </w:rPr>
        <w:t>электронных банковских услуг</w:t>
      </w:r>
    </w:p>
    <w:bookmarkEnd w:id="61"/>
    <w:bookmarkStart w:name="z4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Электронные документы хранятся в том формате, в котором они были сформированы, отправлены или получены с соблюдением их целостности и неизменности и не требуют распечатки или иного отображения содержания электронного документа на бумажном носителе с целью хранения.</w:t>
      </w:r>
    </w:p>
    <w:bookmarkEnd w:id="62"/>
    <w:bookmarkStart w:name="z4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Порядок и сроки хранения электронных документов определяются внутренними документами банка, разработанными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платежных системах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ПОДФТ.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212</w:t>
            </w:r>
          </w:p>
        </w:tc>
      </w:tr>
    </w:tbl>
    <w:bookmarkStart w:name="z4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Правления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а также структурных элементов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Правления Национального Банка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признанных утратившими силу</w:t>
      </w:r>
    </w:p>
    <w:bookmarkEnd w:id="64"/>
    <w:bookmarkStart w:name="z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2000 года № 146 "Об утверждении Правил обмена электронными документами при осуществлении платежей и переводов денег в Республике Казахстан" (зарегистрированное в Реестре государственной регистрации нормативных правовых актов под № 1148, опубликованное 14 июля 2000 года в газете "Юридическая газета" № 31).</w:t>
      </w:r>
    </w:p>
    <w:bookmarkEnd w:id="65"/>
    <w:bookmarkStart w:name="z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4 июля 2003 года № 228 "О внесении изменений и дополнений в постановление Правления Национального Банка Республики Казахстан от 21 апреля 2000 года № 146 "Об утверждении Правил обмена электронными документами при осуществлении платежей и переводов денег в Республике Казахстан", зарегистрированное в Министерстве юстиции Республики Казахстан под № 1148" (зарегистрированное в Реестре государственной регистрации нормативных правовых актов под № 2434).</w:t>
      </w:r>
    </w:p>
    <w:bookmarkEnd w:id="66"/>
    <w:bookmarkStart w:name="z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марта 2008 года № 18 "Об утверждении Правил предоставления банками второго уровня и организациями, осуществляющими отдельные виды банковских операций, электронных банковских услуг" (зарегистрированное в Реестре государственной регистрации нормативных правовых актов под № 5189, опубликованное 23 мая 2008 года в газете "Юридическая газета" № 77 (1477).</w:t>
      </w:r>
    </w:p>
    <w:bookmarkEnd w:id="67"/>
    <w:bookmarkStart w:name="z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постановлений Правления Национального Банка Республики Казахстан, в которые вносятся изменения и дополнения, являющегося приложением к постановлению Правления Национального Банка Республики Казахстан от 24 августа 2009 года № 85 "О внесении изменений и дополнений в некоторые постановления Правления Национального Банка Республики Казахстан" (зарегистрированному в Реестре государственной регистрации нормативных правовых актов под № 5806, опубликованному 30 октября 2009 года в газете "Юридическая газета" № 166 (1763).</w:t>
      </w:r>
    </w:p>
    <w:bookmarkEnd w:id="68"/>
    <w:bookmarkStart w:name="z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постановления Правления Национального Банка Республики Казахстан по вопросам осуществления платежей и переводов денег, являющегося приложением к постановлению Правления Национального Банка Республики Казахстан от 30 мая 2011 года № 52 "О внесении изменений и дополнений в некоторые постановления Правления Национального Банка Республики Казахстан по вопросам осуществления платежей и переводов денег" (зарегистрированному в Реестре государственной регистрации нормативных правовых актов под № 7080, опубликованному 3 августа 2011 года в газете "Юридическая газета" № 110 (2100). </w:t>
      </w:r>
    </w:p>
    <w:bookmarkEnd w:id="69"/>
    <w:bookmarkStart w:name="z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по вопросам осуществления платежей и переводов денег, в которые вносятся изменения и дополнения, являющегося приложением к постановлению Правления Национального Банка Республики Казахстан от 26 апреля 2013 года № 117 "О внесении изменений и дополнений в некоторые нормативные правовые акты по вопросам осуществления платежей и переводов денег" (зарегистрированному в Реестре государственной регистрации нормативных правовых актов под № 8513, опубликованному 23 июля 2013 года в газете "Юридическая газета" № 107 (2482).</w:t>
      </w:r>
    </w:p>
    <w:bookmarkEnd w:id="70"/>
    <w:bookmarkStart w:name="z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 и дополнения, утвержденного постановлением Правления Национального Банка Республики Казахстан от 27 августа 2014 года № 168 "О внесении изменений и дополнений в некоторые нормативные правовые акты Республики Казахстан" (зарегистрированным в Реестре государственной регистрации нормативных правовых актов под № 9796, опубликованным 12 ноября 2014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