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50612" w14:textId="2550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Министра энергетики Республики Казахстан и Министра охраны окружающей среды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17 ноября 2016 года № 496. Зарегистрирован в Министерстве юстиции Республики Казахстан 20 декабря 2016 года № 14537.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  <w:r>
        <w:rPr>
          <w:rFonts w:ascii="Times New Roman"/>
          <w:b w:val="false"/>
          <w:i w:val="false"/>
          <w:color w:val="ff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энергетики Республики Казахстан и Министра охраны окружающей среды Республики Казахстан, в которые вносятся изменения и дополнения (далее - Перечень).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течение десяти календарных дней со дня его государственной регистрации на официальное опубликование в периодические печатные издания, информационно-правовую систему "Әділет" и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пунктов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которые вводятся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энергетики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Мирзагалиев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2016 года № 496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энергетики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 и Министра охраны окружающей среды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Казахстан, в которые вносятся изменения и дополнения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10 мая 2012 года № 148-ө "Об утверждении Правил конвертации единиц проектных механизмов в сфере регулирования выбросов и поглощений парниковых газов в единицы квот" (зарегистрированный в Реестре государственной регистрации нормативных правовых актов № 7688, опубликованный в газете "Казахстанская правда" от 4 июля 2012 года № 211-212 (27030-27031)):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конвертации единиц проектных механизмов в сфере регулирования выбросов и поглощений парниковых газов в единицы квот, утвержденных указанным приказом: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единицы проектных механизмов в сфере регулирования выбросов и поглощений парниковых газов - единицы сокращения выбросов, единицы сертифицированного сокращения выбросов, единицы внутреннего сокращения выбросов и единицы поглощения парниковых газов.";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Конвертация единиц проектных механизмов в сфере регулирования выбросов и поглощений парниковых газов в единицы квот осуществляется при наличии соответствующего количества единиц на соответствующем субсчете и счете в Государственном реестре углеродных единиц Республики Казахстан.";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Оператор Государственного реестра углеродных единиц принимает решение об отказе в конвертации в случае отсутствия необходимого количества единиц проектных механизмов в сфере регулирования выбросов и поглощений парниковых газов на счету заявителя в Государственном реестре углеродных единиц.";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11 мая 2012 года № 150-ө "Об утверждении Правил подготовки рассмотрения и одобрения, учета, отчетности и мониторинга внутренних проектов по сокращению выбросов парниковых газов" (зарегистрированный в Реестре государственной регистрации нормативных правовых актов № 7689, опубликованный в газете "Казахстанская правда" от 22 августа 2012 года № 280-281 (27099-27100)):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рассмотрения и одобрения, учета, отчетности и мониторинга внутренних проектов по сокращению выбросов парниковых газов утвержденных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14 мая 2012 года № 156-ө "Об утверждении Правил разработки внутренних проектов по сокращению выбросов парниковых газов и перечня отраслей и секторов экономики, в которых они могут осуществляться" (зарегистрированный в Реестре государственной регистрации нормативных правовых актов № 7730, опубликованный в газете "Казахстанская правда" от 23 августа 2012 года № 282-283 (27101-27102)):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 внутренних проектов по сокращению выбросов парниковых газов и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отраслей и секторов экономики, в которых они могут осуществляться, утвержденных указанным приказом: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 и определения: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сценарий – сценарий, отражающий уровень выбросов парниковых газов или уровень поглощения парниковых газов в случае отсутствия предлагаемого внутреннего проекта, в сравнении с которым оценивается достигнутый объем сокращения выбросов и (или) поглощения парниковых газов;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внутренний проект по сокращению выбросов (далее – внутренний проект) - деятельность или виды деятельности, направленные на сокращение выбросов парниковых газов или увеличение поглощения парниковых газов, осуществляемые на основе механизма внутреннего сокращения выбросов парниковых газов и изменяющие условия, идентифицированные в базовом сценарии.";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Разработка внутренних проектов осуществляется заявителем проекта.";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разработка процедур количественной оценки и мониторинга в отношении сокращений и увеличения поглощения парниковых газов на основе национальных или международных методик;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проектной документации и плана мониторинга проекта на основе национальных или международных методик.";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Заявитель проекта проводит оценку базового сценария внутреннего проекта на основе: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сведений о фактических выбросах парниковых газов из источников и (или) их абсорбции поглотителями;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учета возможных неопределенностей в отношении условий реализации внутреннего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учета стратегических планов, программ и действия регулирующих норм по соответствующим видам экономической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одной из утвержденных национальных или международных методик.";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Заявитель проекта разрабатывает процедуры количественного определения сокращения выбросов парниковых газов или увеличения их поглощения по отношению к базовому сценарию проекта.";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Описание разработанных или использованных заявителем проекта процедур количественного определения и мониторинга включается в план мониторинга, который составляется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Информация о заявителе внутреннего проекта: Фамилия, имя, отчество (при наличии) физического лица или наименование юридического лица; регистрационные данные, адрес; контактное лицо по проекту; основной вид деятельности.";</w:t>
      </w:r>
    </w:p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отраслей и секторов экономики, в которых могут осуществляться внутренние проекты, утвержденном указанным приказом: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Отрасли экономики: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горнодобывающая и металлургическая (в части проектов утилизации шахтного метана);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сельское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жилищно-коммунальное хозяйство;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озеленение лесных и степных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предотвращение деградации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возобновляемые источники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переработка коммунальных и промышленных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транспорт;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энергоэффективное строительство;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энергосбережение и повышение энергоэффективности.".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14 мая 2012 года № 157-ө "Об утверждении Правил ведения мониторинга, учета и отчетности по углеродным единицам выбросов парниковых газов для целей торговли" (зарегистрированный в Реестре государственной регистрации нормативных правовых актов № 7729, опубликованный в газете "Казахстанская правда" от 18 августа 2012 года № 276-278 (27095-27097)):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мониторинга, учета и отчетности по углеродным единицам выбросов парниковых газов для целей торговли, утвержденные указанным приказом,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12 февраля 2015 года № 76 "Об утверждении Правил реализации проектных механизмов в сфере регулирования выбросов и поглощений парниковых газов" (зарегистрированный в Реестре государственной регистрации нормативных правовых актов № 10447, опубликованный от 27 марта 2015 года в информационно-правовой системе "Әділет"):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проектных механизмов в сфере регулирования выбросов и поглощений парниковых газов, утвержденных указанным приказом: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базовый сценарий – сценарий, отражающий уровень выбросов парниковых газов или уровень поглощения парниковых газов в случае отсутствия предлагаемого внутреннего проекта, в сравнении с которым оценивается достигнутый объем сокращения выбросов и (или) поглощения парниковых газов;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проектный период – срок, в течение которого производится или может производиться выпуск проектных углеродных единиц на основе периодического подтверждения и утверждения результатов проекта;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проектные углеродные единицы - единицы внутреннего сокращения выбросов, единицы сокращения выбросов, единицы сертифицированного сокращения выбросов;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проектный механизм - последовательный процесс разработки и реализации проектов, направленных на сокращение выбросов и (или) увеличение поглощений парниковых газов в соответствии с порядком и критериями, установленными Киотским протоколом к Рамочной конвенции Организации Объединенных Наций об изменении климата и (или) экологическим законодательством Республики Казахстан;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базовый уровень поглощения парниковых газов - выраженная в тоннах эквивалента двуокиси углерода величина поглощения парниковых газов за определенный период при существующих условиях эксплуатации без реализации проекта, направленного на увеличение поглощения парниковых газов;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поглощения парниковых газов - расчетное увеличение поглощения парниковых газов по отношению к базовому сценарию;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сокращение выбросов парниковых газов - расчетное снижение выбросов парниковых газов по отношению к базовому сценарию;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базовый уровень выбросов парниковых газов - выраженная в тоннах эквивалента двуокиси углерода величина выбросов парниковых газов, произведенных объектом выбросов этих газов за определенный период при условии использования существующих на данном объекте технологий, оборудования и при других наиболее вероятных условиях, которые могут иметь место без реализации проекта, направленного на сокращение выбросов парниковых газов;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трэк I - способ осуществления проектов по механизму совместного осуществления, который позволяет самой стране при условии соответствия требованиям, установленным Киотским протоколом к Рамочной конвенции Организации Объединенных Наций об изменении климата (далее - Киотский протокол), верифицировать данные проекты и вводить в обращение соответствующее количество единиц сокращения выбросов;</w:t>
      </w:r>
    </w:p>
    <w:bookmarkEnd w:id="26"/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трэк II - способ осуществления проектов по механизму совместного осуществления, в рамках которого данные проекты проходят процедуру верификации под надзором уполномоченного международного органа;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субъект администрирования - оператор установки, объем выбросов парниковых газов которой составляет от десяти до двадцати тысяч тонн эквивалента двуокиси углерода в год, в следующих регулируемых сферах деятельности: нефтегазовой, электроэнергетической, горнодобывающей, металлургической, химической, обрабатывающей в части производства стройматериалов: цемента, извести, гипса и кирпича.";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Решение о признании реализации проекта на условиях одного из проектных механизмов в сфере регулирования выбросов и поглощений парниковых газов принимается уполномоченным органом при условии соответствия проекта требованиям, установленным Киотским протоколом и (или) экологическим законодательством Республики Казахстан.";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В случаях, предусмотренных настоящими Правилами по соответствующему виду проектного механизма, проводится валидация проектной документации и плана мониторинга аккредитованным органом по валидации и верификации.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Мониторинг сокращения выбросов и (или) увеличения поглощения парниковых газов относительно определенного в проектном предложении базового сценария осуществляется на основе плана мониторинга проекта.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подаче отчетности по результатам реализации проекта в уполномоченный орган заявитель проекта предоставляет информацию о любых существенных отклонениях от одобренного плана мониторинга в соответствии с требованиями настоящих Правил по соответствующему проектному механизму.";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Заявленные в периодических отчетах результаты по сокращению выбросов парниковых газов либо увеличению их поглощения в случае проектов, реализуемых на территории Республики Казахстан, подлежат верификации.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Верификация по проектам по механизмам совместного осуществления по трэку I осуществляется аккредитованными органами по валидации и верификации.".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3 следующего содержания: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участия субъектов администрирования в реализации проектных механизмов в сфере регулирования выбросов и поглощений парниковых газов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Субъекты администрирования участвуют в проектах по механизмам совместного осуществления, чистого развития только после прохождения Республикой Казахстан международных процедур по определению установленного количества в соответствии с Рамочной Конвенцией Организации Объединенных Наций об изменении климата, ратифицированной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мая 1995 года № 2260, и представления соответствующих данных по стране в международный регистрационный журнал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Субъекты администрирования участвуют в качестве заявителя проекта, направленного на сокращение выбросов и поглощение парниковых 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Уполномоченный орган на основе представленного субъектом администрирования отчета об инвентаризации парниковых газов определяет соответствие субъекта администрирования требованиям по квотированию выбросов парниковых газов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В случае, если объем выбросов парниковых газов превышает эквивалент двадцати тысяч тонн двуокиси углерода в год, субъект администрирования подает документы на оформление квоты на выбросы парниковых газов на соответствующую установку (установки) в уполномоченный орган, в порядке установленным Правилами выдачи, изменения и погашения квот на выбросы парниковых газов,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28 июня 2016 года № 292 (зарегистрирован в Реестре государственной регистрации нормативных правовых актов № 14012), начиная с текущего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Проекты внутреннего сокращения выбросов парниковых газов не осуществляются физическими и юридическими лицами на территории Республики Казахстан в отношении установки (установок), которая подпадает под требования по квотированию выбросов парниковых газов.". </w:t>
      </w:r>
    </w:p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 февраля 2015 года № 79 "Об утверждении Правил создания и обращения частей установленного количества, единиц сокращения выбросов, единиц сертифицированного сокращения выбросов, единиц поглощения парниковых газов и других производных, предусмотренных международными договорами Республики Казахстан" (зарегистрированный в Реестре государственной регистрации нормативных правовых актов № 10449, опубликованный от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марта 2015 года в информационно-правовой системе "Әділет"):</w:t>
      </w:r>
    </w:p>
    <w:bookmarkStart w:name="z20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заголовок и пункт 1 вносится изменение на казахском языке, текст на русском языке не меняется;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и обращения частей установленного количества, единиц сокращения выбросов, единиц сертифицированного сокращения выбросов, единиц поглощения парниковых газов и других производных, предусмотренных международными договорами Республики Казахстан, утвержденных указанным приказом: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наименование и пункт 1 вносится изменение на казахском языке, текст на русском языке не меняется;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Создание и обращение углеродных единиц на территории Республики Казахстан осуществляется на основе проведения операций в государственном реестре углеродных единиц Республики Казахстан, который формируется и ведется оператором, являющимся подведомственной организацией по регулированию выбросов парниковых газов уполномоченного органа в области охраны окружающей среды (далее - уполномоченный орган)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углеродных единиц, утвержденных приказом Министра охраны окружающей среды Республики Казахстан от 10 мая 2012 года № 147-ө (зарегистрирован в Реестре государственной регистрации нормативных правовых актов № 7702).".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Утратил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19 марта 2015 года № 221 "Об утверждении Правил мониторинга и контроля инвентаризации парниковых газов" (зарегистрированный в Реестре государственной регистрации нормативных правовых актов № 10850, опубликованный от 15 мая 2015 года в информационно-правовой системе "Әділет"):</w:t>
      </w:r>
    </w:p>
    <w:bookmarkEnd w:id="34"/>
    <w:bookmarkStart w:name="z5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и контроля инвентаризации парниковых газов, утвержденных указанным приказом: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оператор установки – физическое или юридическое лицо, в собственности или ином законном пользовании которого находится установка;";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план мониторинга выбросов парниковых газов (далее – план мониторинга) – документ, разрабатываемый оператором установки на период действия Национального плана распределения квот на выбросы парниковых газов, утвержденного на соответствующий период или на срок реализации проектов и программ по сокращению выбросов и увеличению поглощения парниковых газов;";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"12) уровень заверения – степень достоверности данных, которая требуется от органа по валидации и верификации при верификации отчета об инвентаризации парниковых газов для выявления в нем существенных ошибок, упущений или ошибочных толкований и соответствия Формам отчетов об инвентаризации парниковых газов,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28 июля 2015 года № 502 (Зарегистрирован в Реестре государственной регистрации нормативных правовых актов № 11818).";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Оператор установки разрабатывает и представляет в уполномоченный орган валидированный план мониторинга до первого апреля первого года действия Национального плана распределения квот на выбросы парниковых газов, утвержденного на соответствующий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Оператор установки осуществляет мониторинг парниковых газов в соответствии с планом мониторинга, валидированным аккредитованным органом по валидации и верификации. Любые отклонения от плана мониторинга, выявленные ошибки в определении объемов выбросов парниковых газов фиксируются оператором установки в его внутренней документации, которая является доступной для аккредитованного органа по валидации и верификации, осуществляющего верификацию отчета об инвентаризации парниковых газов.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План мониторинга применяется оператором установки в течение всего периода действия Национального плана распределения квот на выбросы парниковых газов, утвержденного на соответствующий период.";</w:t>
      </w:r>
    </w:p>
    <w:bookmarkStart w:name="z20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данные паспорта установки;";</w:t>
      </w:r>
    </w:p>
    <w:bookmarkStart w:name="z20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идентификационные данные по установке и ее оператору, включая название, адрес, контактное лицо по отчетности, вид деятельности, по которому квотируются выбросы парниковых газов и отчетный год;";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Верификация ежегодных отчетов операторов установок об инвентаризации парниковых газов проводится аккредитованными органами по валидации и верификации. При этом не подлежат верификации отчеты об инвентаризации парниковых газов, предоставляемые субъектами администрирования.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Верификация ежегодного отчета об инвентаризации парниковых газов проводится в период с 1 января до 1 апреля года, следующего за отчетным.";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Контроль инвентаризации парниковых газов осуществляется путем рассмотрения уполномоченным органом ежегодного верифицированного отчета об инвентаризации парниковых газов на предмет соответствия </w:t>
      </w:r>
      <w:r>
        <w:rPr>
          <w:rFonts w:ascii="Times New Roman"/>
          <w:b w:val="false"/>
          <w:i w:val="false"/>
          <w:color w:val="000000"/>
          <w:sz w:val="28"/>
        </w:rPr>
        <w:t>подпункту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Кодекса, полноты представленных в нем данных и информации.";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Оператор установки представляет ежегодный верифицированный отчет об инвентаризации парниковых газов или заполняют электронную форму отчета в системе Государственного кадастра источников выбросов и поглощений парниковых газов до 1 апреля года, следующего за отчетным.".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утратило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2012 года № 150-ө</w:t>
            </w:r>
          </w:p>
        </w:tc>
      </w:tr>
    </w:tbl>
    <w:bookmarkStart w:name="z11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рассмотрения и одобрения, учета, отчетности</w:t>
      </w:r>
      <w:r>
        <w:br/>
      </w:r>
      <w:r>
        <w:rPr>
          <w:rFonts w:ascii="Times New Roman"/>
          <w:b/>
          <w:i w:val="false"/>
          <w:color w:val="000000"/>
        </w:rPr>
        <w:t>и мониторинга внутренних проектов по сокращению выбросов</w:t>
      </w:r>
      <w:r>
        <w:br/>
      </w:r>
      <w:r>
        <w:rPr>
          <w:rFonts w:ascii="Times New Roman"/>
          <w:b/>
          <w:i w:val="false"/>
          <w:color w:val="000000"/>
        </w:rPr>
        <w:t>парниковых газов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8"/>
    <w:bookmarkStart w:name="z11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рассмотрения и одобрения, учета, отчетности и мониторинга внутренних проектов по сокращению выбросов парниковых газов (далее - Правила) определяют порядок подготовки рассмотрения и одобрения, учета, отчетности и мониторинга внутренних проектов по сокращению выбросов парниковых газов.</w:t>
      </w:r>
    </w:p>
    <w:bookmarkEnd w:id="39"/>
    <w:bookmarkStart w:name="z11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40"/>
    <w:bookmarkStart w:name="z11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маломасштабный проект – проект, связанный с возобновляемыми источниками энергии мощностью до 15 мегаватт либо направленный на улучшение энергоэффективности со снижением потребления энергии в объеме до 7380 тонн условного топлива в год, либо позволяющий снизить выбросы парниковых газов в пределах до 60 метрических килотонн эквивалента диоксида углерода за проектный период;</w:t>
      </w:r>
    </w:p>
    <w:bookmarkEnd w:id="41"/>
    <w:bookmarkStart w:name="z11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базовый сценарий – сценарий, отражающий уровень выбросов парниковых газов или уровень поглощения парниковых газов в случае отсутствия предлагаемого внутреннего проекта, в сравнении с которым оценивается достигнутый объем сокращения выбросов и (или) поглощения парниковых газов;</w:t>
      </w:r>
    </w:p>
    <w:bookmarkEnd w:id="42"/>
    <w:bookmarkStart w:name="z12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проекта – физическое или юридическое лицо, представляющее проект на рассмотрение и одобрение уполномоченному органу в области охраны окружающей среды (далее – уполномоченный орган);</w:t>
      </w:r>
    </w:p>
    <w:bookmarkEnd w:id="43"/>
    <w:bookmarkStart w:name="z12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проекта - обычный проект, маломасштабный проект, связанный проект, проект, относящийся к изменению землепользования либо к повышению лесистости;</w:t>
      </w:r>
    </w:p>
    <w:bookmarkEnd w:id="44"/>
    <w:bookmarkStart w:name="z12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проектный период – срок, в течение которого производится выпуск проектных углеродных единиц на основе периодического подтверждения и утверждения результатов проекта;</w:t>
      </w:r>
    </w:p>
    <w:bookmarkEnd w:id="45"/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утечка - воздействие на выбросы или поглощение парниковых газов вне места реализации проекта, обусловленное деятельностью по проекту, но не включенное в его границы;</w:t>
      </w:r>
    </w:p>
    <w:bookmarkEnd w:id="46"/>
    <w:bookmarkStart w:name="z12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уровень существенности - количественное пороговое значение, которое используется для подготовки заключения о верификации отчета о реализации внутреннего проекта по сокращению выбросов парниковых газов;</w:t>
      </w:r>
    </w:p>
    <w:bookmarkEnd w:id="47"/>
    <w:bookmarkStart w:name="z12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мониторинг - проводимая по внутренним проектам непрерывная или периодическая оценка выбросов и поглощения парниковых газов или других сопутствующих данных по деятельности, связанных с выбросами и/или поглощением парниковых газов;</w:t>
      </w:r>
    </w:p>
    <w:bookmarkEnd w:id="48"/>
    <w:bookmarkStart w:name="z12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внутренний проект (далее - проект) - деятельность или виды деятельности, направленные на сокращение выбросов парниковых газов и (или) увеличение поглощения парниковых газов, осуществляемые на основе механизма внутреннего сокращения выбросов парниковых газов и изменяющие условия, идентифицированные в базовом сценарии.</w:t>
      </w:r>
    </w:p>
    <w:bookmarkEnd w:id="49"/>
    <w:bookmarkStart w:name="z12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подготовки рассмотрения и одобрения внутренних</w:t>
      </w:r>
      <w:r>
        <w:br/>
      </w:r>
      <w:r>
        <w:rPr>
          <w:rFonts w:ascii="Times New Roman"/>
          <w:b/>
          <w:i w:val="false"/>
          <w:color w:val="000000"/>
        </w:rPr>
        <w:t>проектов по сокращению выбросов парниковых газов</w:t>
      </w:r>
    </w:p>
    <w:bookmarkEnd w:id="50"/>
    <w:bookmarkStart w:name="z12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принятия решения о возможности реализации проекта, заявитель проекта представляет последовательно на рассмотрение уполномоченного органа следующие документы: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концепция проекта (проектная идея);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проектная документация;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 мониторинга.</w:t>
      </w:r>
    </w:p>
    <w:bookmarkStart w:name="z12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Рассмотрение и одобрение проектов проводится уполномоченным органом в одну или две стадии.</w:t>
      </w:r>
    </w:p>
    <w:bookmarkEnd w:id="52"/>
    <w:bookmarkStart w:name="z13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одностадийной процедуре рассмотрения от заявителя проекта не требуется представления концепции проекта (проектной идеи) для принятия решения об одобрении проекта и определения целесообразности разработки проектной документации и плана мониторинга.</w:t>
      </w:r>
    </w:p>
    <w:bookmarkEnd w:id="53"/>
    <w:bookmarkStart w:name="z13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двустадийной процедуре рассмотрения уполномоченный орган первоначально рассматривает концепцию проекта (проектную идею). В случае одобрения проекта заявитель проекта разрабатывает проектную документацию и план мониторинга для их последующей подачи на рассмотрение уполномоченного органа.</w:t>
      </w:r>
    </w:p>
    <w:bookmarkEnd w:id="54"/>
    <w:bookmarkStart w:name="z13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Одностадийная процедура рассмотрения применяется к следующим маломасштабным проектам: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проекты по использованию ветровой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проекты по использованию солнечной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восстановление и строительство малых гидроэлектростанций;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проекты по использованию биогаза;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перевод угольных теплоэлектростанций на газ;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утилизация свалочного метана;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перевод общественного автотранспорта на газ и электричество;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утилизация попутного газа на нефтяных месторождениях;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утилизация метана и коксового газа угольных шахт;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утилизация отходящих газов производства феррохрома.</w:t>
      </w:r>
    </w:p>
    <w:bookmarkStart w:name="z13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Не позднее, чем за 20 календарных дней до подачи проектной документации и плана мониторинга на рассмотрение уполномоченного органа заявитель проекта обеспечивает общественный доступ к проектной документации, а также к плану мониторинга с целью предоставления возможностей обсуждения проекта заинтересованными сторонами.</w:t>
      </w:r>
    </w:p>
    <w:bookmarkEnd w:id="56"/>
    <w:bookmarkStart w:name="z13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Заявитель проекта отражает результаты обсуждения проекта в проектной документации.</w:t>
      </w:r>
    </w:p>
    <w:bookmarkEnd w:id="57"/>
    <w:bookmarkStart w:name="z13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Проектная документация и план мониторинга до подачи в уполномоченный орган подлежат валидации аккредитованным органом по верификации и валидации (далее – аккредитованный орган).</w:t>
      </w:r>
    </w:p>
    <w:bookmarkEnd w:id="58"/>
    <w:bookmarkStart w:name="z13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по представленной на рассмотрение концепции проекта (проектной идеи) принимается уполномоченным органом в течение тридцати календарных дней с даты их получения.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 представленным на рассмотрение проектной документации и плану мониторинга принимается уполномоченным органом в течение тридцати календарных дней с даты их получения.</w:t>
      </w:r>
    </w:p>
    <w:bookmarkStart w:name="z13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Решение об одобрении проекта принимается уполномоченным органом на основании документов, указанных в пункте 10 настоящих Правил. </w:t>
      </w:r>
    </w:p>
    <w:bookmarkEnd w:id="60"/>
    <w:bookmarkStart w:name="z13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Отрицательное решение по проекту принимается уполномоченным органом в следующих случаях: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представленные заявителем проекта документы содержат неполные, ненадлежащим образом подготовленные или недостоверные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отсутствие возможностей для реализации проекта по месту расположения, указанному в проектной документации.</w:t>
      </w:r>
    </w:p>
    <w:bookmarkStart w:name="z13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Одобрение проекта уполномоченным органом является основанием для последующей реализации проекта и получения единиц внутреннего сокращения выбросов парниковых газов в установленном уполномоченным органом порядке.</w:t>
      </w:r>
    </w:p>
    <w:bookmarkEnd w:id="62"/>
    <w:bookmarkStart w:name="z14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внутренних проектов по сокращению</w:t>
      </w:r>
      <w:r>
        <w:br/>
      </w:r>
      <w:r>
        <w:rPr>
          <w:rFonts w:ascii="Times New Roman"/>
          <w:b/>
          <w:i w:val="false"/>
          <w:color w:val="000000"/>
        </w:rPr>
        <w:t>выбросов парниковых газов</w:t>
      </w:r>
    </w:p>
    <w:bookmarkEnd w:id="63"/>
    <w:bookmarkStart w:name="z14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осуществляет учет одобренных проектов.</w:t>
      </w:r>
    </w:p>
    <w:bookmarkEnd w:id="64"/>
    <w:bookmarkStart w:name="z14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 об одобренных проектах размещается на интернет-ресурсе уполномоченного органа с указанием следующих сведений: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сведение о заявителе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месте расположения, на котором предполагается реализация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заявленный по проекту объем сокращений выбросов.</w:t>
      </w:r>
    </w:p>
    <w:bookmarkStart w:name="z14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мониторинга и отчетности внутренних проектов</w:t>
      </w:r>
      <w:r>
        <w:br/>
      </w:r>
      <w:r>
        <w:rPr>
          <w:rFonts w:ascii="Times New Roman"/>
          <w:b/>
          <w:i w:val="false"/>
          <w:color w:val="000000"/>
        </w:rPr>
        <w:t>по сокращению выбросов парниковых газов</w:t>
      </w:r>
    </w:p>
    <w:bookmarkEnd w:id="66"/>
    <w:bookmarkStart w:name="z14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Для получения единиц внутреннего сокращения выбросов по одобренным проектам в течение периода их реализации проводится мониторинг сокращений выбросов парниковых газов и (или) увеличения поглощения парниковых газов, а также предоставляются ежегодные отчеты о реализации проекта уполномоченному органу.</w:t>
      </w:r>
    </w:p>
    <w:bookmarkEnd w:id="67"/>
    <w:bookmarkStart w:name="z14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Заявитель проекта проводит мониторинг сокращений выбросов парниковых газов и (или) увеличения их поглощения в течение всего периода выпуска углеродных единиц по проекту на основе плана мониторинга, одобренного уполномоченным органом.</w:t>
      </w:r>
    </w:p>
    <w:bookmarkEnd w:id="68"/>
    <w:bookmarkStart w:name="z14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Процедуры мониторинга, применяемые по проектам, определяют: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виды данных и информации, включая единицы измерений;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источник (источники)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способы мониторинга (метод расчета, метод измерения);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применяемые методики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проведения мониторинга и его периодичность;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обязанности участников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систему управления мониторинговой информацией.</w:t>
      </w:r>
    </w:p>
    <w:bookmarkStart w:name="z14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рамках проведения мониторинга проводится количественная оценка по каждому из парниковых газов, на сокращение выбросов и (или) увеличение поглощения которых направлен проект, с последующим их пересчетом в эквивалент тонны двуокиси углерода.</w:t>
      </w:r>
    </w:p>
    <w:bookmarkEnd w:id="70"/>
    <w:bookmarkStart w:name="z14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использовании измерительного оборудования и оборудования для проведения мониторинга заявитель проекта обеспечивает калибровку данного измерительного оборудования.</w:t>
      </w:r>
    </w:p>
    <w:bookmarkEnd w:id="71"/>
    <w:bookmarkStart w:name="z14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отсутствия утвержденной методики расчета выбросов парниковых газов оператор установки вправе разработать собственную методику, которая подлежит согласованию с уполномоченным органом.</w:t>
      </w:r>
    </w:p>
    <w:bookmarkEnd w:id="72"/>
    <w:bookmarkStart w:name="z15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Подготовка и представление в уполномоченный орган ежегодного отчета осуществляются заявителем проекта за предыдущий отчетный год.</w:t>
      </w:r>
    </w:p>
    <w:bookmarkEnd w:id="73"/>
    <w:bookmarkStart w:name="z15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Подача отчетов о реализации проектов является добровольной. Непредоставление или несвоевременное предоставление отчета не рассматривается в качестве нарушения заявителем проекта.</w:t>
      </w:r>
    </w:p>
    <w:bookmarkEnd w:id="74"/>
    <w:bookmarkStart w:name="z15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Отчеты о реализации проектов, предоставляемые в уполномоченный орган включают следующую информацию: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данные о заявителе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краткое описание проекта, включая название и тип проекта, его масштабы и границы, место проведения, продолжительность периода выпуска углеродных единиц и виды выполняемых по проекту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указание отчетного периода;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данные о выбросах парниковых газов и/или их поглощении, по которым проводится мониторинг в рамках проекта, с указанием общего их объема за отчетный период в эквиваленте тонны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о достигнутом сокращении выбросов парниковых газов и/или увеличении их поглощения в результате реализации проекта за отчетный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верификации заявленных сокращений выбросов парниковых газов и/или увеличении их поглощения;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базового сценария проекта;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информация о любых существенных отклонениях при реализации проекта от одобренной проектной документации и плана мониторинга;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описание критериев, процедур и документов, использованных в качестве основы для расчетов сокращения выбросов парниковых газов и/или увеличения их поглощения;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подпись заявителя проекта (ФИО), печать;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отчет о реализации проекта подтвержден аккредитованным органом: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аккредитованного органа, осуществляющего верификацию, БИН;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срок аттестата об аккредитации или дата, серия, номер свидетельства об аккредитации;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аккредитованного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телефон, факс;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ФИО, ответственного за верификацию;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сокращения выбросов или поглощения парниковых газов в следующем объеме: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тонн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 тонн общих выбросов парниковых газов в эквиваленте двуокиси углерода;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руководителя аккредитованного органа (ФИО), печать.</w:t>
      </w:r>
    </w:p>
    <w:bookmarkStart w:name="z15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До подачи в уполномоченный орган отчет о реализации проекта подлежит верификации аккредитованным органом.</w:t>
      </w:r>
    </w:p>
    <w:bookmarkEnd w:id="76"/>
    <w:bookmarkStart w:name="z15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существенности для проведения верификации отчетов о реализации проектов составляет 5 %.</w:t>
      </w:r>
    </w:p>
    <w:bookmarkEnd w:id="77"/>
    <w:bookmarkStart w:name="z15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Уполномоченный орган принимает решение об утверждении либо о неутверждении отчета о реализации проекта в течение тридцати календарных дней со дня его получения.</w:t>
      </w:r>
    </w:p>
    <w:bookmarkEnd w:id="78"/>
    <w:bookmarkStart w:name="z15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Уполномоченный орган принимает решение о неутверждении отчета по следующим основаниям: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недостоверной информации в отчете;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выявление несоблюдения заявителем проекта установленных законодательством Республики Казахстан требований;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отсутствие верификации.</w:t>
      </w:r>
    </w:p>
    <w:bookmarkStart w:name="z15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случае утверждения отчета о реализации проекта его заявитель приобретает право на получение единиц внутреннего сокращения выбросов в количестве, заявленном в утвержденном отчете о реализации проекта.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мая 2012 года № 157-ө</w:t>
            </w:r>
          </w:p>
        </w:tc>
      </w:tr>
    </w:tbl>
    <w:bookmarkStart w:name="z16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мониторинга, учета и отчетности по углеродным</w:t>
      </w:r>
      <w:r>
        <w:br/>
      </w:r>
      <w:r>
        <w:rPr>
          <w:rFonts w:ascii="Times New Roman"/>
          <w:b/>
          <w:i w:val="false"/>
          <w:color w:val="000000"/>
        </w:rPr>
        <w:t>единицам выбросов парниковых газов для целей торговли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81"/>
    <w:bookmarkStart w:name="z16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ведения мониторинга, учета и отчетности по углеродным единицам выбросов парниковых газов для целей торговли (далее – Правила) определяют порядок ведения мониторинга, учета и отчетности по углеродным единицам выбросам парниковых газов для целей торговли в Республике Казахстан и операций проводимых с ними и распространяют свое действие на единицы установленного количества, единицы квоты, единицы внутреннего сокращения выбросов, единицы сокращения выбросов, единицы сертифицированных сокращений выбросов и единицы поглощения.</w:t>
      </w:r>
    </w:p>
    <w:bookmarkEnd w:id="82"/>
    <w:bookmarkStart w:name="z16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определения:</w:t>
      </w:r>
    </w:p>
    <w:bookmarkEnd w:id="83"/>
    <w:bookmarkStart w:name="z16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отчетный период - календарный год, по которому оператор установки, подпадающей под требования по квотированию выбросов парниковых газов в Республике Казахстан, предоставляет отчетность по инвентаризации парниковых газов;</w:t>
      </w:r>
    </w:p>
    <w:bookmarkEnd w:id="84"/>
    <w:bookmarkStart w:name="z16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погашение квот на выбросы парниковых газов – ежегодное изъятие из обращения (списание) углеродных единиц Национального плана распределения квот на выбросы парниковых газов, утвержденного на соответствующий период, согласно отчету об инвентаризации выбросов парниковых газов за отчетный год, осуществляемое в Государственном реестре углеродных единиц;</w:t>
      </w:r>
    </w:p>
    <w:bookmarkEnd w:id="85"/>
    <w:bookmarkStart w:name="z16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 углеродных единиц - учет информации об углеродных единицах, введенных в обращение Республикой Казахстан, а также операций с углеродными единицами, производимых в государственном реестре углеродных единиц;</w:t>
      </w:r>
    </w:p>
    <w:bookmarkEnd w:id="86"/>
    <w:bookmarkStart w:name="z16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аннулированные углеродные единицы - углеродные единицы, полностью выведенные из обращения;</w:t>
      </w:r>
    </w:p>
    <w:bookmarkEnd w:id="87"/>
    <w:bookmarkStart w:name="z16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международные углеродные единицы - единицы установленного количества, единицы сокращения выбросов, единицы сертифицированного сокращения выбросов, единицы поглощения и другие производные от них углеродные единицы.</w:t>
      </w:r>
    </w:p>
    <w:bookmarkEnd w:id="88"/>
    <w:bookmarkStart w:name="z16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Мониторинг международных углеродных единиц и операций, проводимых с ними через государственный реестр углеродных единиц, реализуется в рамках операций по их одобрению международным регистрационным журналом операций, а также процедур, проводимых в соответствии с требованиями, установленными в рамках Киотского протокола к Рамочной Конвенции Организаций Объединенных Наций об изменении климата.</w:t>
      </w:r>
    </w:p>
    <w:bookmarkEnd w:id="89"/>
    <w:bookmarkStart w:name="z17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мониторинга по углеродным единицам</w:t>
      </w:r>
      <w:r>
        <w:br/>
      </w:r>
      <w:r>
        <w:rPr>
          <w:rFonts w:ascii="Times New Roman"/>
          <w:b/>
          <w:i w:val="false"/>
          <w:color w:val="000000"/>
        </w:rPr>
        <w:t>выбросов парниковых газов</w:t>
      </w:r>
    </w:p>
    <w:bookmarkEnd w:id="90"/>
    <w:bookmarkStart w:name="z17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 углеродным единицам выбросов парниковых газов и проводимым с ними операциям через государственный реестр углеродных единиц осуществляются внутренний и внешний мониторинг.</w:t>
      </w:r>
    </w:p>
    <w:bookmarkEnd w:id="91"/>
    <w:bookmarkStart w:name="z17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Внутренний мониторинг углеродных единиц выбросов парниковых газов проводится Оператором государственного реестра углеродных единиц Республики Казахстан посредством автоматической проверки проводимых с ними операций.</w:t>
      </w:r>
    </w:p>
    <w:bookmarkEnd w:id="92"/>
    <w:bookmarkStart w:name="z17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Внешний мониторинг углеродных единиц выбросов парниковых газов и проводимых с ними операций организуется уполномоченным органом в области охраны окружающей среды с привлечением к его проведению международных экспертов и аккредитованных органов по валидации и верификации.</w:t>
      </w:r>
    </w:p>
    <w:bookmarkEnd w:id="93"/>
    <w:bookmarkStart w:name="z17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учета по углеродным единицам выбросов</w:t>
      </w:r>
      <w:r>
        <w:br/>
      </w:r>
      <w:r>
        <w:rPr>
          <w:rFonts w:ascii="Times New Roman"/>
          <w:b/>
          <w:i w:val="false"/>
          <w:color w:val="000000"/>
        </w:rPr>
        <w:t>парниковых газов</w:t>
      </w:r>
    </w:p>
    <w:bookmarkEnd w:id="94"/>
    <w:bookmarkStart w:name="z17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по углеродным единицам выбросов парниковых газов осуществляется в Республике Казахстан через государственный реестр углеродных единиц.</w:t>
      </w:r>
    </w:p>
    <w:bookmarkEnd w:id="95"/>
    <w:bookmarkStart w:name="z17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Оператором государственного реестра углеродных единиц каждой углеродной единице выбросов парниковых газов присваивается уникальный идентификационный номер.</w:t>
      </w:r>
    </w:p>
    <w:bookmarkEnd w:id="96"/>
    <w:bookmarkStart w:name="z17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целях раздельного учета вводимых и выводимых из обращения Республикой Казахстан углеродных единиц выбросов парниковых газов оператором государственного реестра углеродных единиц открываются и обслуживаются операции по следующим видам счетов: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счет выпуска единиц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 аннулирования углеродных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 погашения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 резерва объема квот Национального плана распределения квот на выбросы парниковых газов, включающий также следующие субсчета: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распределения квот на выбросы парниковых газов для новых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субсчет выдачи дополнительных квот в случаях,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94-4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(далее –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субсчет распределения квот на выбросы парниковых газов для установок субъектов администрирования, эксплуатация которых в период действия Национального плана распределения квот на выбросы парниковых газов подпадает под требования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выдачи углеродных единиц для внутренних проектов по сокращению выбросов парниковых газов и (или) увеличению поглощения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продажи квот на условиях аукциона;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операторов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заявителя внутренних проектов по сокращению выбросов и (или) увеличению поглощения парниковых газов (далее - счета заявителя проектов);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 оператора государственного реестра.";</w:t>
      </w:r>
    </w:p>
    <w:bookmarkStart w:name="z17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Учет единиц, погашаемых на основе верифицированных отчетов, представляемых операторами установок ежегодно, проводится оператором государственного реестра.</w:t>
      </w:r>
    </w:p>
    <w:bookmarkEnd w:id="98"/>
    <w:bookmarkStart w:name="z17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отчетности по углеродным единицам</w:t>
      </w:r>
      <w:r>
        <w:br/>
      </w:r>
      <w:r>
        <w:rPr>
          <w:rFonts w:ascii="Times New Roman"/>
          <w:b/>
          <w:i w:val="false"/>
          <w:color w:val="000000"/>
        </w:rPr>
        <w:t>выбросов парниковых газов</w:t>
      </w:r>
    </w:p>
    <w:bookmarkEnd w:id="99"/>
    <w:bookmarkStart w:name="z18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Оператор государственного реестра углеродных единиц предоставляет в уполномоченный орган в области охраны окружающей среды отчеты по углеродным единицам выбросов парниковых газов и проведенным операциям с ними ежеквартально.</w:t>
      </w:r>
    </w:p>
    <w:bookmarkEnd w:id="100"/>
    <w:bookmarkStart w:name="z18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Отчеты оператора государственного реестра углеродных единиц по углеродным единицам выбросов парниковых газов включают следующую информацию: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наименования и контактные данные владельцев счетов в Государственном реестре углеродных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различных типов углеродных единиц на счетах;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количество единиц сокращений выбросов и единиц сертифицированных сокращений выбросов, переданных в государственный реестр углеродных единиц из реестров углеродных единиц других государств и реестра механизма чистого развития с указанием реестров и данных о держателях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единиц сокращений выбросов, переданных в реестры углеродных единиц других государств с указанием реестров и данных о держателях счетов;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аннулированных углеродных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погашенных квот на выбросы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состоявшихся торгов и проданных единиц квот на товарной бирже;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несостоявшихся торгов и единиц квот, планированных на продажу на товарной бирже.</w:t>
      </w:r>
    </w:p>
    <w:bookmarkStart w:name="z18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отношении единиц квот и счетов операторов установок, получивших квоты на выбросы парниковых газов, отчет также включает следующую дополнительную информацию: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уникальный идентификационный номер единиц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объемы выданных единиц квот на выбросы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объемы подтвержденных выбросов парниковых газов по установкам (по отчетным годам);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объемы погашенных квот по установкам (по отчетным годам);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о соблюдении операторами требований, относящихся к мониторингу и отчетности по выбросам от установки.</w:t>
      </w:r>
    </w:p>
    <w:bookmarkStart w:name="z18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отношении счетов операторов внутренних проектов по сокращению выбросов и (или) увеличению поглощения парниковых газов и операторов проектов совместного осуществления, реализуемых на территории Республики Казахстан, отчет включает следующую информацию: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названия проектов и их мест расположения, дат введения в действие углеродных единиц по результатам реализации проектов;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единиц, введенных в обращение единиц внутреннего сокращения выбросов и единиц сокращения выбросов.</w:t>
      </w:r>
    </w:p>
    <w:bookmarkStart w:name="z18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целью обеспечения прозрачности системы торговли углеродными единицами выбросов парниковых газов оператором государственного реестра углеродных единиц публикуются на его интернет-ресурсе ежеквартально обновляемые отчеты.</w:t>
      </w:r>
    </w:p>
    <w:bookmarkEnd w:id="1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утратило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