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c85f" w14:textId="ff7c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оценке эффективности достижения целей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30 декабря 2016 года № 540 и Министра финансов Республики Казахстан от 30 декабря 2016 года № 706. Зарегистрирован в Министерстве юстиции Республики Казахстан 8 февраля 2017 года № 14781. Утратило силу совместным нормативным постановлением Счетного комитета по контролю за исполнением республиканского бюджета от 8 февраля 2022 года № 1-НҚ и приказ Министра финансов Республики Казахстан от 8 февраля 2022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нормативным постановлением Счетного комитета по контролю за исполнением республиканского бюджета от 08.02.2022 </w:t>
      </w:r>
      <w:r>
        <w:rPr>
          <w:rFonts w:ascii="Times New Roman"/>
          <w:b w:val="false"/>
          <w:i w:val="false"/>
          <w:color w:val="ff0000"/>
          <w:sz w:val="28"/>
        </w:rPr>
        <w:t>№ 1-НҚ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приказом Министра финансов РК от 08.02.2022 № 141 (вводится в действие по истечении 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Заголовок в редакции совместного приказа и.о. Министра национальной экономики РК от 25.01.2018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Министра финансов РК от 31.01.2018 № 93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Методику по оценке эффективности достижения целей.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совместного приказа и.о. Министра национальной экономики РК от 25.01.2018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31.01.2018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национальной экономики Республики Казахстан и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системы государственного управления Министерства национальной экономики Республики Казахстан в установленном законодательством порядке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в печатном и электронном виде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финансов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Б. Султанов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___________Т. Сулейменов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</w:t>
      </w:r>
      <w:r>
        <w:br/>
      </w:r>
      <w:r>
        <w:rPr>
          <w:rFonts w:ascii="Times New Roman"/>
          <w:b/>
          <w:i w:val="false"/>
          <w:color w:val="000000"/>
        </w:rPr>
        <w:t>по оценке эффективности достижения целей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совместного приказа Министра национальной экономики РК от 16.01.2019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финансов РК от 16.01.2019 № 22 (вводится в действие по истечении десяти календарных дней после дня его первого официального опубликования).</w:t>
      </w:r>
    </w:p>
    <w:bookmarkStart w:name="z6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6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оценке эффективности достижения целей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 и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</w:t>
      </w:r>
    </w:p>
    <w:bookmarkEnd w:id="12"/>
    <w:bookmarkStart w:name="z6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13"/>
    <w:bookmarkStart w:name="z6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плановых значений индикатора –снижение плановых значений целевых индикаторов стратегического плана;</w:t>
      </w:r>
    </w:p>
    <w:bookmarkEnd w:id="14"/>
    <w:bookmarkStart w:name="z6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фактического исполнения целевого индикатора –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15"/>
    <w:bookmarkStart w:name="z6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перевыполнение индикатора – перевыполнение фактического значения индикатора от планового на 25% и более;</w:t>
      </w:r>
    </w:p>
    <w:bookmarkEnd w:id="16"/>
    <w:bookmarkStart w:name="z6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– достижение поставленных целей с наименьшими издержками, определяется соизмерением (отношением) результатов с затратами;</w:t>
      </w:r>
    </w:p>
    <w:bookmarkEnd w:id="17"/>
    <w:bookmarkStart w:name="z6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18"/>
    <w:bookmarkStart w:name="z6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органа.</w:t>
      </w:r>
    </w:p>
    <w:bookmarkEnd w:id="19"/>
    <w:bookmarkStart w:name="z6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предназначена для определения эффективности мер,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20"/>
    <w:bookmarkStart w:name="z6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достижения целей (далее – оценка эффективности) осуществляется согласно Графику проведения ежегодной оценки эффективности деятельности государственных органов (далее – График оценки), утверждаемому Администрацией Президента Республики Казахстан.</w:t>
      </w:r>
    </w:p>
    <w:bookmarkEnd w:id="21"/>
    <w:bookmarkStart w:name="z6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осуществляется следующими государственными органами (далее – уполномоченные на оценку государственные органы):</w:t>
      </w:r>
    </w:p>
    <w:bookmarkEnd w:id="22"/>
    <w:bookmarkStart w:name="z6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23"/>
    <w:bookmarkStart w:name="z6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оценка эффективности уполномоченных органов по государственному планированию и исполнению бюджета;</w:t>
      </w:r>
    </w:p>
    <w:bookmarkEnd w:id="24"/>
    <w:bookmarkStart w:name="z6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финансов Республики Казахстан (далее – уполномоченный орган по исполнению бюджета) – оценка эффективности местных исполнительных органов по достижению показателей бюджетных программ, а также перепроверка отчетных данных центральных государственных органов по реализации бюджетных программ;</w:t>
      </w:r>
    </w:p>
    <w:bookmarkEnd w:id="25"/>
    <w:bookmarkStart w:name="z6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по достижению целей стратегических планов и показателей бюджетных программ, в том числе и оценка эффективности местных исполнительных органов по достижению целей программ развития территорий.</w:t>
      </w:r>
    </w:p>
    <w:bookmarkEnd w:id="26"/>
    <w:bookmarkStart w:name="z6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местных исполнительных органов по достижению показателей бюджетных программ, а также для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по исполнению бюджета или приказом ведомства уполномоченного органа по исполнению бюджета.</w:t>
      </w:r>
    </w:p>
    <w:bookmarkEnd w:id="27"/>
    <w:bookmarkStart w:name="z6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оценки эффективности достижения целей</w:t>
      </w:r>
    </w:p>
    <w:bookmarkEnd w:id="28"/>
    <w:bookmarkStart w:name="z6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Оцениваемые государственные органы ежегодно в сроки, установленные Графиком оценки, представляют в уполномоченные на оценку государственные органы отчетную информацию на электронных и бумажных носителях по итогам отчетного (календарного) года:</w:t>
      </w:r>
    </w:p>
    <w:bookmarkEnd w:id="29"/>
    <w:bookmarkStart w:name="z6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взаимосвязи целей, целевых индикаторов с бюджетными программами центрального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0"/>
    <w:bookmarkStart w:name="z6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достижении прямых результатов оцениваемых бюджетных программ развития (местные исполнительные органы)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1"/>
    <w:bookmarkStart w:name="z6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(местные исполнительные органы).</w:t>
      </w:r>
    </w:p>
    <w:bookmarkEnd w:id="32"/>
    <w:bookmarkStart w:name="z6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электроснабжения).</w:t>
      </w:r>
    </w:p>
    <w:bookmarkEnd w:id="33"/>
    <w:bookmarkStart w:name="z6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государственного аудита и финансового контроля представляют в уполномоченные органы по исполнению бюджета информацию о результатах государственного аудита и исполнении предписаний и постановлений органов государственного аудита и финансового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4"/>
    <w:bookmarkStart w:name="z6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государственных органов по достижению целей осуществляется на основании, представленной отчетной информации, а также размещенных согласно Графику оценки на их официальных интернет – ресурсах:</w:t>
      </w:r>
    </w:p>
    <w:bookmarkEnd w:id="35"/>
    <w:bookmarkStart w:name="z6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стратегических планов центральных государственных органов;</w:t>
      </w:r>
    </w:p>
    <w:bookmarkEnd w:id="36"/>
    <w:bookmarkStart w:name="z6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 развития территорий местных исполнительных органов;</w:t>
      </w:r>
    </w:p>
    <w:bookmarkEnd w:id="37"/>
    <w:bookmarkStart w:name="z6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о реализации стратегических планов;</w:t>
      </w:r>
    </w:p>
    <w:bookmarkEnd w:id="38"/>
    <w:bookmarkStart w:name="z68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9"/>
    <w:bookmarkStart w:name="z6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40"/>
    <w:bookmarkStart w:name="z6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статистических и ведомственных данных;</w:t>
      </w:r>
    </w:p>
    <w:bookmarkEnd w:id="41"/>
    <w:bookmarkStart w:name="z6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международных рейтингов;</w:t>
      </w:r>
    </w:p>
    <w:bookmarkEnd w:id="42"/>
    <w:bookmarkStart w:name="z6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других источников (при наличии).</w:t>
      </w:r>
    </w:p>
    <w:bookmarkEnd w:id="43"/>
    <w:bookmarkStart w:name="z68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4"/>
    <w:bookmarkStart w:name="z6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на оценку государственные органы проводят перепроверку данных, содержащихся в отчетной информации оцениваемых государственных органов на предмет их достоверности.</w:t>
      </w:r>
    </w:p>
    <w:bookmarkEnd w:id="45"/>
    <w:bookmarkStart w:name="z6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Достоверность данных обеспечивается оцениваемыми государственными органами и подтверждается статистическими и ведомственными данными, международными показателями конкурентоспособности, а также данными отраслевых центральных государственных органов.</w:t>
      </w:r>
    </w:p>
    <w:bookmarkEnd w:id="46"/>
    <w:bookmarkStart w:name="z68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47"/>
    <w:bookmarkStart w:name="z6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Перепроверка проводится на предмет определения достоверности представленной информации по реализации стратегических планов/программ развития территорий и бюджетных программ.</w:t>
      </w:r>
    </w:p>
    <w:bookmarkEnd w:id="48"/>
    <w:bookmarkStart w:name="z6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Процедура перепроверки состоит из сбора и анализа подтверждающих документов (ведомственные отчеты, акты выполненных работ и оказанных услуг, протокола, письма), а также с выходом в оцениваемые государственные органы. По итогам перепроверки данных, содержащихся в отчетной информации, составляется акт сверки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Акт сверки).</w:t>
      </w:r>
    </w:p>
    <w:bookmarkEnd w:id="49"/>
    <w:bookmarkStart w:name="z6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50"/>
    <w:bookmarkStart w:name="z6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уполномоченный орган по государственному планированию.</w:t>
      </w:r>
    </w:p>
    <w:bookmarkEnd w:id="51"/>
    <w:bookmarkStart w:name="z69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определения своевременности, полноты и достоверности отчетной информации</w:t>
      </w:r>
    </w:p>
    <w:bookmarkEnd w:id="52"/>
    <w:bookmarkStart w:name="z6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оценки.</w:t>
      </w:r>
    </w:p>
    <w:bookmarkEnd w:id="53"/>
    <w:bookmarkStart w:name="z6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представления оцениваемым государственным органом в уполномоченные на оценку государственные органы несвоевременной,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54"/>
    <w:bookmarkStart w:name="z6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Несвоевременной признается отчетная информация, представленная/размещенная после срока, предусмотренного Графиком оценки.</w:t>
      </w:r>
    </w:p>
    <w:bookmarkEnd w:id="55"/>
    <w:bookmarkStart w:name="z6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 1,5 (полтора) штрафных балла.</w:t>
      </w:r>
    </w:p>
    <w:bookmarkEnd w:id="56"/>
    <w:bookmarkStart w:name="z6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End w:id="57"/>
    <w:bookmarkStart w:name="z7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58"/>
    <w:bookmarkStart w:name="z7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представление/размещение оцениваемым государственным органом недостоверной отчетной информации производится вычитание 0,2 штрафных балла за каждый зафиксированный факт.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59"/>
    <w:bookmarkStart w:name="z7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недостоверной информации производится вычет не более 2 (двух) баллов.</w:t>
      </w:r>
    </w:p>
    <w:bookmarkEnd w:id="60"/>
    <w:bookmarkStart w:name="z7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61"/>
    <w:bookmarkStart w:name="z7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вычитаемых штрафных баллов не превышает 6,5 балла.</w:t>
      </w:r>
    </w:p>
    <w:bookmarkEnd w:id="62"/>
    <w:bookmarkStart w:name="z7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Факты предоставления недостоверной информации фиксируются в акте сверки по итогам перепроверки данных.</w:t>
      </w:r>
    </w:p>
    <w:bookmarkEnd w:id="63"/>
    <w:bookmarkStart w:name="z70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64"/>
    <w:bookmarkStart w:name="z70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значения, то производится вычитание 0,2 штрафных балла за каждый зафиксированный факт перевыполнения плановых значений.</w:t>
      </w:r>
    </w:p>
    <w:bookmarkEnd w:id="65"/>
    <w:bookmarkStart w:name="z70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учитываются штрафные баллы по перевыполнению показателей Базового перечня: снижение материнской смертности (количество случаев на 100 тыс. родившихся живыми), снижение младенческой смертности (количество случаев на 1 тыс. родившихся живыми), снижение смертности от злокачественных новообразований (количество случаев на 100 тыс. населения), снижение числа погибших в дорожно-транспортных происшествиях на 100 пострадавших, средняя площадь одного лесного пожара на территории государственного лесного фонда находящегося в ведении местных исполнительных органов.</w:t>
      </w:r>
    </w:p>
    <w:bookmarkEnd w:id="66"/>
    <w:bookmarkStart w:name="z70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67"/>
    <w:bookmarkStart w:name="z71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68"/>
    <w:bookmarkStart w:name="z7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эффективности достижения целей стратегического плана центральных государственных органов</w:t>
      </w:r>
    </w:p>
    <w:bookmarkEnd w:id="69"/>
    <w:bookmarkStart w:name="z71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эффективности осуществляется посредством определения уровня достижения целей стратегического плана государственного органа и эффективности исполнения бюджетных программ.</w:t>
      </w:r>
    </w:p>
    <w:bookmarkEnd w:id="70"/>
    <w:bookmarkStart w:name="z71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эффективности центральных государственных органов осуществляется по следующим критериям:</w:t>
      </w:r>
    </w:p>
    <w:bookmarkEnd w:id="71"/>
    <w:bookmarkStart w:name="z7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стратегического плана;</w:t>
      </w:r>
    </w:p>
    <w:bookmarkEnd w:id="72"/>
    <w:bookmarkStart w:name="z71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исполнения бюджетных программ в достижении цели стратегического плана;</w:t>
      </w:r>
    </w:p>
    <w:bookmarkEnd w:id="73"/>
    <w:bookmarkStart w:name="z7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цели стратегического плана с бюджетными программами.</w:t>
      </w:r>
    </w:p>
    <w:bookmarkEnd w:id="74"/>
    <w:bookmarkStart w:name="z7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о результатах оценки достижения целей центрального государственного органа, формируется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5"/>
    <w:bookmarkStart w:name="z71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"А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""Достижение целей стратегического плана"</w:t>
      </w:r>
    </w:p>
    <w:bookmarkEnd w:id="76"/>
    <w:bookmarkStart w:name="z71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эффективности осуществляется посредством определения уровня достижения целей стратегического плана государственного органа.</w:t>
      </w:r>
    </w:p>
    <w:bookmarkEnd w:id="77"/>
    <w:bookmarkStart w:name="z7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по критерию "А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"Достижение цели стратегического плана" рассчитывается по следующей формуле:</w:t>
      </w:r>
    </w:p>
    <w:bookmarkEnd w:id="78"/>
    <w:bookmarkStart w:name="z7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20828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bookmarkStart w:name="z7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hj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81"/>
    <w:bookmarkStart w:name="z7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82"/>
    <w:bookmarkStart w:name="z7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</w:t>
      </w:r>
    </w:p>
    <w:bookmarkEnd w:id="83"/>
    <w:bookmarkStart w:name="z7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84"/>
    <w:bookmarkStart w:name="z72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5"/>
    <w:bookmarkStart w:name="z72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≥ 1, то hj = 1,</w:t>
      </w:r>
    </w:p>
    <w:bookmarkEnd w:id="86"/>
    <w:bookmarkStart w:name="z7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hj&lt; 1, то hj = соотношение факта к плановому значению/ соотношения планового значения к фактическому исполнению;</w:t>
      </w:r>
    </w:p>
    <w:bookmarkEnd w:id="87"/>
    <w:bookmarkStart w:name="z7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˂ 0, то hj = 0.</w:t>
      </w:r>
    </w:p>
    <w:bookmarkEnd w:id="88"/>
    <w:bookmarkStart w:name="z7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принимается.</w:t>
      </w:r>
    </w:p>
    <w:bookmarkEnd w:id="89"/>
    <w:bookmarkStart w:name="z7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0"/>
    <w:bookmarkStart w:name="z7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единица измерения целевого индикатора является время (час: минута), то при расчете достижения индикатора учитывается единый формат единицы измерения (часы или минуты).</w:t>
      </w:r>
    </w:p>
    <w:bookmarkEnd w:id="91"/>
    <w:bookmarkStart w:name="z7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стратегического плана не принимается.</w:t>
      </w:r>
    </w:p>
    <w:bookmarkEnd w:id="92"/>
    <w:bookmarkStart w:name="z7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 учитывается наличие фактов перевыполнения индикатора, корректировок плановых значений индикатора в сторону снижения, отсутствие положительной динамики факта по сравнению с фактом прошлого года.</w:t>
      </w:r>
    </w:p>
    <w:bookmarkEnd w:id="93"/>
    <w:bookmarkStart w:name="z7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указанных фактов результат достижения целевого индикатора hj умножается на коэффициент 0,9 (за исключением случаев корректировок плановых значений индикатора в сторону снижения и/или их недостижения (невыполнения мероприятий и обязательств),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4"/>
    <w:bookmarkStart w:name="z73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"B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 "Эффективность исполнения бюджетных программ в достижении цели стратегического плана"</w:t>
      </w:r>
    </w:p>
    <w:bookmarkEnd w:id="95"/>
    <w:bookmarkStart w:name="z7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критерию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оценивается эффективность реализации намеченных результатов бюджетных программ, предусмотренных для достижения стратегической цели.</w:t>
      </w:r>
    </w:p>
    <w:bookmarkEnd w:id="96"/>
    <w:bookmarkStart w:name="z73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Расчет критерия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97"/>
    <w:bookmarkStart w:name="z74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8"/>
    <w:p>
      <w:pPr>
        <w:spacing w:after="0"/>
        <w:ind w:left="0"/>
        <w:jc w:val="both"/>
      </w:pPr>
      <w:r>
        <w:drawing>
          <wp:inline distT="0" distB="0" distL="0" distR="0">
            <wp:extent cx="19431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bookmarkStart w:name="z74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каждой бюджетной программы в достижении цели;</w:t>
      </w:r>
    </w:p>
    <w:bookmarkEnd w:id="100"/>
    <w:bookmarkStart w:name="z74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бюджетных программ в достижении цели.</w:t>
      </w:r>
    </w:p>
    <w:bookmarkEnd w:id="101"/>
    <w:bookmarkStart w:name="z74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исполнения каждой бюджетной программы в достижении цели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2"/>
    <w:bookmarkStart w:name="z74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03"/>
    <w:bookmarkStart w:name="z74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04"/>
    <w:bookmarkStart w:name="z74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</w:t>
      </w:r>
    </w:p>
    <w:bookmarkEnd w:id="105"/>
    <w:bookmarkStart w:name="z74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пример: средства освоены на 63%, результаты достигнуты на 75%, коэффициент эффективности исполнения бюджетной программы составит 1,2 (75/63).</w:t>
      </w:r>
    </w:p>
    <w:bookmarkEnd w:id="106"/>
    <w:bookmarkStart w:name="z74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 таким программам применяется коэффициент эффективности исполнения 0,9.</w:t>
      </w:r>
    </w:p>
    <w:bookmarkEnd w:id="107"/>
    <w:bookmarkStart w:name="z7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подлежат все бюджетные программы (за исключением субвенций), участвующие в достижении целей и целевых индикаторов стратегического плана государственного органа.</w:t>
      </w:r>
    </w:p>
    <w:bookmarkEnd w:id="108"/>
    <w:bookmarkStart w:name="z75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</w:t>
      </w:r>
    </w:p>
    <w:bookmarkEnd w:id="109"/>
    <w:bookmarkStart w:name="z75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10"/>
    <w:bookmarkStart w:name="z75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"С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 "Взаимосвязь цели стратегического плана с бюджетными программами"</w:t>
      </w:r>
    </w:p>
    <w:bookmarkEnd w:id="111"/>
    <w:bookmarkStart w:name="z75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критерию "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оценивается степень взаимосвязи цели стратегического плана с показателями реализуемых бюджетных программ.</w:t>
      </w:r>
    </w:p>
    <w:bookmarkEnd w:id="112"/>
    <w:bookmarkStart w:name="z75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Коэффициент взаимосвязи цели стратегического плана с бюджетными программами определяется экспертным путем, при анализе каждой бюджетной программы на взаимосвязь и соответствие.</w:t>
      </w:r>
    </w:p>
    <w:bookmarkEnd w:id="113"/>
    <w:bookmarkStart w:name="z75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по бюджетной программе 2 из 10 показателей не характеризуют достижение цели и целевых индикаторов, то коэффициент взаимосвязи необходимо рассчитать отношением 8/10. В данном случае коэффициент взаимосвязи будет равен 0,8.</w:t>
      </w:r>
    </w:p>
    <w:bookmarkEnd w:id="114"/>
    <w:bookmarkStart w:name="z75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взаимосвязи каждой цели рассчитывается среднеарифметическим значением взаимосвязи всех участвующих в ее достижении бюджетных программ.</w:t>
      </w:r>
    </w:p>
    <w:bookmarkEnd w:id="115"/>
    <w:bookmarkStart w:name="z7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0574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7"/>
    <w:bookmarkStart w:name="z7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 - коэффициент взаимосвязь цели стратегического плана с бюджетными программами;</w:t>
      </w:r>
    </w:p>
    <w:bookmarkEnd w:id="118"/>
    <w:bookmarkStart w:name="z7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Сr – коэффициент взаимосвязи бюджетной программы в достижении цели;</w:t>
      </w:r>
    </w:p>
    <w:bookmarkEnd w:id="119"/>
    <w:bookmarkStart w:name="z7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количество бюджетных программ в достижении цели.</w:t>
      </w:r>
    </w:p>
    <w:bookmarkEnd w:id="120"/>
    <w:bookmarkStart w:name="z76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Итоговый расчет достижения цели стратегического плана и эффективности исполнения бюджетных программ центральных государственных органов</w:t>
      </w:r>
    </w:p>
    <w:bookmarkEnd w:id="121"/>
    <w:bookmarkStart w:name="z7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Формула расчета достижения цели стратегического плана и показателей бюджетных программ в достижении цели:</w:t>
      </w:r>
    </w:p>
    <w:bookmarkEnd w:id="122"/>
    <w:bookmarkStart w:name="z7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Ri = ( Ai + Bi ) / 2 x Ci ,</w:t>
      </w:r>
    </w:p>
    <w:bookmarkEnd w:id="123"/>
    <w:bookmarkStart w:name="z7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4"/>
    <w:bookmarkStart w:name="z76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плана;</w:t>
      </w:r>
    </w:p>
    <w:bookmarkEnd w:id="125"/>
    <w:bookmarkStart w:name="z7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бюджетных программ в достижении целей стратегического плана;</w:t>
      </w:r>
    </w:p>
    <w:bookmarkEnd w:id="126"/>
    <w:bookmarkStart w:name="z7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взаимосвязи цели стратегического плана с бюджетными программами.</w:t>
      </w:r>
    </w:p>
    <w:bookmarkEnd w:id="127"/>
    <w:bookmarkStart w:name="z7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28"/>
    <w:bookmarkStart w:name="z77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Общая оценка по "Достижению цели" центральных государственных органов</w:t>
      </w:r>
    </w:p>
    <w:bookmarkEnd w:id="129"/>
    <w:bookmarkStart w:name="z7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Общая оценка эффективности по "Достижению цели" центральных государственных органов определяется по следующей формуле:</w:t>
      </w:r>
    </w:p>
    <w:bookmarkEnd w:id="130"/>
    <w:bookmarkStart w:name="z7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5651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2"/>
    <w:bookmarkStart w:name="z77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ЦГО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133"/>
    <w:bookmarkStart w:name="z77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 и показателей бюджетных программ в достижении цели;</w:t>
      </w:r>
    </w:p>
    <w:bookmarkEnd w:id="134"/>
    <w:bookmarkStart w:name="z7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 стратегического плана;</w:t>
      </w:r>
    </w:p>
    <w:bookmarkEnd w:id="135"/>
    <w:bookmarkStart w:name="z7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36"/>
    <w:bookmarkStart w:name="z7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Итоговый балл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37"/>
    <w:bookmarkStart w:name="z7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соответствии с полученным результатом оценки определяется степень эффективности деятельности государственного органа по достижению целей.</w:t>
      </w:r>
    </w:p>
    <w:bookmarkEnd w:id="138"/>
    <w:bookmarkStart w:name="z7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</w:t>
      </w:r>
    </w:p>
    <w:bookmarkEnd w:id="139"/>
    <w:bookmarkStart w:name="z78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Оценка эффективности достижения целей стратегического плана Национального Банка Республики Казахстан</w:t>
      </w:r>
    </w:p>
    <w:bookmarkEnd w:id="140"/>
    <w:bookmarkStart w:name="z78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эффективности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41"/>
    <w:bookmarkStart w:name="z78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эффективности целей стратегического плана НБРК рассчитывается по следующей формуле:</w:t>
      </w:r>
    </w:p>
    <w:bookmarkEnd w:id="142"/>
    <w:bookmarkStart w:name="z78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RНБРК = ( Ai * 100 ) - W ,</w:t>
      </w:r>
    </w:p>
    <w:bookmarkEnd w:id="143"/>
    <w:bookmarkStart w:name="z78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4"/>
    <w:bookmarkStart w:name="z78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цели стратегического плана;</w:t>
      </w:r>
    </w:p>
    <w:bookmarkEnd w:id="145"/>
    <w:bookmarkStart w:name="z78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146"/>
    <w:bookmarkStart w:name="z78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Оценка эффективности достижения целей программы развития территории и показателей бюджетных программ развития местных исполнительных органов</w:t>
      </w:r>
    </w:p>
    <w:bookmarkEnd w:id="147"/>
    <w:bookmarkStart w:name="z7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эффективности осуществляется посредством определения уровня достижения целей программы развития территории и эффективности исполнения бюджетных программ развития.</w:t>
      </w:r>
    </w:p>
    <w:bookmarkEnd w:id="148"/>
    <w:bookmarkStart w:name="z7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эффективности местных исполнительных органов осуществляется по следующим критериям:</w:t>
      </w:r>
    </w:p>
    <w:bookmarkEnd w:id="149"/>
    <w:bookmarkStart w:name="z7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программы развития территории;</w:t>
      </w:r>
    </w:p>
    <w:bookmarkEnd w:id="150"/>
    <w:bookmarkStart w:name="z79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51"/>
    <w:bookmarkStart w:name="z79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прямых результатов бюджетных программ развития;</w:t>
      </w:r>
    </w:p>
    <w:bookmarkEnd w:id="152"/>
    <w:bookmarkStart w:name="z79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развития.</w:t>
      </w:r>
    </w:p>
    <w:bookmarkEnd w:id="153"/>
    <w:bookmarkStart w:name="z7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местных исполнительных органов по критерию "Достижение целей программы развития территории" осуществляется уполномоченным органом по государственному планированию.</w:t>
      </w:r>
    </w:p>
    <w:bookmarkEnd w:id="154"/>
    <w:bookmarkStart w:name="z79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55"/>
    <w:bookmarkStart w:name="z79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и направляет в уполномоченный орган по государственному планированию.</w:t>
      </w:r>
    </w:p>
    <w:bookmarkEnd w:id="156"/>
    <w:bookmarkStart w:name="z79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Заключения о результатах оценки эффективности деятельности местных исполнительных органов формируются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57"/>
    <w:bookmarkStart w:name="z80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полученным результатом оценки определяется степень эффективности деятельности оцениваемого государственного органа.</w:t>
      </w:r>
    </w:p>
    <w:bookmarkEnd w:id="158"/>
    <w:bookmarkStart w:name="z80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50 баллов.</w:t>
      </w:r>
    </w:p>
    <w:bookmarkEnd w:id="159"/>
    <w:bookmarkStart w:name="z80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"D" "Достижение целей программы развития территории"</w:t>
      </w:r>
    </w:p>
    <w:bookmarkEnd w:id="160"/>
    <w:bookmarkStart w:name="z80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61"/>
    <w:bookmarkStart w:name="z80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2844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3"/>
    <w:bookmarkStart w:name="z80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целей программы развития территории;</w:t>
      </w:r>
    </w:p>
    <w:bookmarkEnd w:id="164"/>
    <w:bookmarkStart w:name="z80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bookmarkEnd w:id="165"/>
    <w:bookmarkStart w:name="z80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целевых индикаторов, предусмотренных в достижении соответствующей цели.</w:t>
      </w:r>
    </w:p>
    <w:bookmarkEnd w:id="166"/>
    <w:bookmarkStart w:name="z80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67"/>
    <w:bookmarkStart w:name="z8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68"/>
    <w:bookmarkStart w:name="z8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</w:t>
      </w:r>
    </w:p>
    <w:bookmarkEnd w:id="169"/>
    <w:bookmarkStart w:name="z81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соотношение факта к плановому значению;</w:t>
      </w:r>
    </w:p>
    <w:bookmarkEnd w:id="170"/>
    <w:bookmarkStart w:name="z81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˂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171"/>
    <w:bookmarkStart w:name="z81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расчете коэффициента достижения целей программы развития территории учитывается следующее:</w:t>
      </w:r>
    </w:p>
    <w:bookmarkEnd w:id="172"/>
    <w:bookmarkStart w:name="z81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73"/>
    <w:bookmarkStart w:name="z81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не принимается.</w:t>
      </w:r>
    </w:p>
    <w:bookmarkEnd w:id="174"/>
    <w:bookmarkStart w:name="z81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"L"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</w:t>
      </w:r>
    </w:p>
    <w:bookmarkEnd w:id="175"/>
    <w:bookmarkStart w:name="z81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оценки по критерию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 указываются:</w:t>
      </w:r>
    </w:p>
    <w:bookmarkEnd w:id="176"/>
    <w:bookmarkStart w:name="z81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контроля, которым проведены проверки;</w:t>
      </w:r>
    </w:p>
    <w:bookmarkEnd w:id="177"/>
    <w:bookmarkStart w:name="z82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проверок, охвативших отчетный период;</w:t>
      </w:r>
    </w:p>
    <w:bookmarkEnd w:id="178"/>
    <w:bookmarkStart w:name="z82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79"/>
    <w:bookmarkStart w:name="z82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бюджетного и иного законодательства за отчетный период, в том числе:</w:t>
      </w:r>
    </w:p>
    <w:bookmarkEnd w:id="180"/>
    <w:bookmarkStart w:name="z82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нарушения;</w:t>
      </w:r>
    </w:p>
    <w:bookmarkEnd w:id="181"/>
    <w:bookmarkStart w:name="z82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процедурного характера;</w:t>
      </w:r>
    </w:p>
    <w:bookmarkEnd w:id="182"/>
    <w:bookmarkStart w:name="z82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бухгалтерского учета и финансовой отчетности;</w:t>
      </w:r>
    </w:p>
    <w:bookmarkEnd w:id="183"/>
    <w:bookmarkStart w:name="z82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законодательства о государственных закупках, за исключением нарушений, выявленных камеральным контролем, и сумм нарушений, которые организаторами конкурсов обжалованы в судебном порядке.</w:t>
      </w:r>
    </w:p>
    <w:bookmarkEnd w:id="184"/>
    <w:bookmarkStart w:name="z82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являются материалы аудита соответствующих органов государственного аудита и финансового контроля, проведенных на предмет соответствия деятельности объекта аудита, требованиям бюджетного и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документы принятые по результатам государственного аудита органов государственного аудита и финансового контроля.</w:t>
      </w:r>
    </w:p>
    <w:bookmarkEnd w:id="185"/>
    <w:bookmarkStart w:name="z82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Балл по критерию выставляется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приложение 5) и определяется в виде среднего балла в разрезе администраторов бюджетных программ развития.</w:t>
      </w:r>
    </w:p>
    <w:bookmarkEnd w:id="186"/>
    <w:bookmarkStart w:name="z82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"Z" "Достижение прямых результатов бюджетной программы развития"</w:t>
      </w:r>
    </w:p>
    <w:bookmarkEnd w:id="187"/>
    <w:bookmarkStart w:name="z83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188"/>
    <w:bookmarkStart w:name="z83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189"/>
    <w:bookmarkStart w:name="z83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по бюджетным программам развития указывается поименный перечень бюджетных инвестиций. При этом, в случае реализации объектов продолжительного характера указывается объем выполняемых работ и услуг на текущий финансовый год, а в случае их завершения указываются наименования инвестиционных проектов, завершенных в текущем финансовом году. Объем выполняемых работ и услуг определяется в натуральном выражении.</w:t>
      </w:r>
    </w:p>
    <w:bookmarkEnd w:id="190"/>
    <w:bookmarkStart w:name="z83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достижения прямого результата по одной бюджетной программе определяется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с прямыми получателями бюджетных средств.</w:t>
      </w:r>
    </w:p>
    <w:bookmarkEnd w:id="191"/>
    <w:bookmarkStart w:name="z83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bookmarkEnd w:id="192"/>
    <w:bookmarkStart w:name="z83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прямых результатов по бюджетным программам предусматривают мероприятия вместо количественных характеристик, не позволяющие оценить достижение прямого результата, то данная бюджетная программа оценивается как результат некачественного планирования.</w:t>
      </w:r>
    </w:p>
    <w:bookmarkEnd w:id="193"/>
    <w:bookmarkStart w:name="z83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194"/>
    <w:bookmarkStart w:name="z83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достижение показателей прямого результата в рамках одной бюджетной программы определяется в соответствии со значениями, указанными в приложении 5 к Методике.</w:t>
      </w:r>
    </w:p>
    <w:bookmarkEnd w:id="195"/>
    <w:bookmarkStart w:name="z83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196"/>
    <w:bookmarkStart w:name="z83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197"/>
    <w:bookmarkStart w:name="z84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балл не превышает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98"/>
    <w:bookmarkStart w:name="z84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данного критерия, учитывается по показателю значение 100%.</w:t>
      </w:r>
    </w:p>
    <w:bookmarkEnd w:id="199"/>
    <w:bookmarkStart w:name="z84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200"/>
    <w:bookmarkStart w:name="z84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201"/>
    <w:bookmarkStart w:name="z84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202"/>
    <w:bookmarkStart w:name="z84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203"/>
    <w:bookmarkStart w:name="z84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204"/>
    <w:bookmarkStart w:name="z8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достижения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205"/>
    <w:bookmarkStart w:name="z84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"G" "Эффективность исполнения бюджетной программы развития"</w:t>
      </w:r>
    </w:p>
    <w:bookmarkEnd w:id="206"/>
    <w:bookmarkStart w:name="z8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207"/>
    <w:bookmarkStart w:name="z8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Эффективность исполнения бюджетной программы определяется следующим образом:</w:t>
      </w:r>
    </w:p>
    <w:bookmarkEnd w:id="208"/>
    <w:bookmarkStart w:name="z8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Эф б/п = % ПР/% ОС * 100 % ,</w:t>
      </w:r>
    </w:p>
    <w:bookmarkEnd w:id="209"/>
    <w:bookmarkStart w:name="z8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0"/>
    <w:bookmarkStart w:name="z8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– эффективность исполнения бюджетной программы;</w:t>
      </w:r>
    </w:p>
    <w:bookmarkEnd w:id="211"/>
    <w:bookmarkStart w:name="z8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ПР – процент достижения прямого результата;</w:t>
      </w:r>
    </w:p>
    <w:bookmarkEnd w:id="212"/>
    <w:bookmarkStart w:name="z8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ОС – процент освоения бюджетных средств.</w:t>
      </w:r>
    </w:p>
    <w:bookmarkEnd w:id="213"/>
    <w:bookmarkStart w:name="z85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эффективности исполнения бюджетной программы определяется в соответствии со значениями, указанными в приложении 5.</w:t>
      </w:r>
    </w:p>
    <w:bookmarkEnd w:id="214"/>
    <w:bookmarkStart w:name="z85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215"/>
    <w:bookmarkStart w:name="z85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216"/>
    <w:bookmarkStart w:name="z85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217"/>
    <w:bookmarkStart w:name="z86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Итоговая оценка местных исполнительных органов по "Достижению целей программ развития территорий"</w:t>
      </w:r>
    </w:p>
    <w:bookmarkEnd w:id="218"/>
    <w:bookmarkStart w:name="z8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эффективности местных исполнительных органов осуществляется по следующей формуле:</w:t>
      </w:r>
    </w:p>
    <w:bookmarkEnd w:id="219"/>
    <w:bookmarkStart w:name="z8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/>
          <w:i w:val="false"/>
          <w:color w:val="000000"/>
          <w:sz w:val="28"/>
        </w:rPr>
        <w:t>МИО</w:t>
      </w:r>
      <w:r>
        <w:rPr>
          <w:rFonts w:ascii="Times New Roman"/>
          <w:b/>
          <w:i w:val="false"/>
          <w:color w:val="000000"/>
          <w:sz w:val="28"/>
        </w:rPr>
        <w:t xml:space="preserve"> = ( 0,5 x D ) + ( L + Z + G ) - W ,</w:t>
      </w:r>
    </w:p>
    <w:bookmarkEnd w:id="220"/>
    <w:bookmarkStart w:name="z8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1"/>
    <w:bookmarkStart w:name="z8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местного исполнительного органа;</w:t>
      </w:r>
    </w:p>
    <w:bookmarkEnd w:id="222"/>
    <w:bookmarkStart w:name="z86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целей программы развития территории;</w:t>
      </w:r>
    </w:p>
    <w:bookmarkEnd w:id="223"/>
    <w:bookmarkStart w:name="z8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224"/>
    <w:bookmarkStart w:name="z8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прямых результатов бюджетной программы развития;</w:t>
      </w:r>
    </w:p>
    <w:bookmarkEnd w:id="225"/>
    <w:bookmarkStart w:name="z8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эффективность исполнения бюджетной программы развития;</w:t>
      </w:r>
    </w:p>
    <w:bookmarkEnd w:id="226"/>
    <w:bookmarkStart w:name="z8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227"/>
    <w:bookmarkStart w:name="z87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Процедура обжалования результатов оценки</w:t>
      </w:r>
    </w:p>
    <w:bookmarkEnd w:id="228"/>
    <w:bookmarkStart w:name="z8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Со дня получения Заключения оцениваемый государственный орган в случае несогласия с результатами оценки в течение пяти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29"/>
    <w:bookmarkStart w:name="z87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Обжалование результатов оценки аргументируются и обосновываются с представлением подтверждающих документов.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территории, бюджетных программ не рассматриваются.</w:t>
      </w:r>
    </w:p>
    <w:bookmarkEnd w:id="230"/>
    <w:bookmarkStart w:name="z87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отсутствия возражений к результатам оценки оцениваемый государственный орган в течение пяти рабочих дней предоставляет в уполномоченные на оценку государственные органы соответствующее уведомление.</w:t>
      </w:r>
    </w:p>
    <w:bookmarkEnd w:id="231"/>
    <w:bookmarkStart w:name="z87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32"/>
    <w:bookmarkStart w:name="z87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(пять) человек.</w:t>
      </w:r>
    </w:p>
    <w:bookmarkEnd w:id="233"/>
    <w:bookmarkStart w:name="z87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Таблица разногласий).</w:t>
      </w:r>
    </w:p>
    <w:bookmarkEnd w:id="234"/>
    <w:bookmarkStart w:name="z87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35"/>
    <w:bookmarkStart w:name="z87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36"/>
    <w:bookmarkStart w:name="z87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уполномоченный орган по государственному планированию.</w:t>
      </w:r>
    </w:p>
    <w:bookmarkEnd w:id="237"/>
    <w:bookmarkStart w:name="z88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Оцениваемые государственные органы могут обжаловать итоги оценки в Администрации Президента Республики Казахстан в течение пяти рабочих дней после процедуры обжалования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62 пункту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238"/>
    <w:bookmarkStart w:name="z88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проведения оценки реорганизованных и упраздненных государственных органов</w:t>
      </w:r>
    </w:p>
    <w:bookmarkEnd w:id="239"/>
    <w:bookmarkStart w:name="z88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Методикой.</w:t>
      </w:r>
    </w:p>
    <w:bookmarkEnd w:id="240"/>
    <w:bookmarkStart w:name="z88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42"/>
    <w:bookmarkStart w:name="z88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целей, целевых индикаторов и показателей бюджетных программ и подпрограмм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цели, целевых индикаторов, бюджетных программ, подпрограмм, показателей конечных и прямых результатов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конечных результатов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Ср.значение достижения результатов ППР и ПКР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причины недостижения показателей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1.1.*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ЦИ**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n.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a.* По данной строке заполняются плановые и фактические значения по цели</w:t>
      </w:r>
    </w:p>
    <w:bookmarkEnd w:id="244"/>
    <w:bookmarkStart w:name="z110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b.** По данной строке заполняются плановые и фактические значения по целевому индикатору</w:t>
      </w:r>
    </w:p>
    <w:bookmarkEnd w:id="245"/>
    <w:bookmarkStart w:name="z111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c."Х" - обозначает графы, необходимые для заполнения.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достижении прямых результатов оцениваемых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47"/>
    <w:p>
      <w:pPr>
        <w:spacing w:after="0"/>
        <w:ind w:left="0"/>
        <w:jc w:val="both"/>
      </w:pPr>
      <w:bookmarkStart w:name="z1114" w:id="248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p>
      <w:pPr>
        <w:spacing w:after="0"/>
        <w:ind w:left="0"/>
        <w:jc w:val="both"/>
      </w:pPr>
      <w:bookmarkStart w:name="z1115" w:id="249"/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бюджетных программ: _________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Бюджетная программа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Описание: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 показателей (графу 4/графу 3*100 %)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результата, в том числе в разрезе: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1" w:id="250"/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       __________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государственного аудита и исполнении</w:t>
      </w:r>
      <w:r>
        <w:br/>
      </w:r>
      <w:r>
        <w:rPr>
          <w:rFonts w:ascii="Times New Roman"/>
          <w:b/>
          <w:i w:val="false"/>
          <w:color w:val="000000"/>
        </w:rPr>
        <w:t>предписаний и постановлений органов государственного аудита и</w:t>
      </w:r>
      <w:r>
        <w:br/>
      </w:r>
      <w:r>
        <w:rPr>
          <w:rFonts w:ascii="Times New Roman"/>
          <w:b/>
          <w:i w:val="false"/>
          <w:color w:val="000000"/>
        </w:rPr>
        <w:t>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за ______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процедурного характера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bookmarkStart w:name="z1214" w:id="252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государственного аудита и финансового контроля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            (расшифровка)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  <w:r>
        <w:br/>
      </w:r>
      <w:r>
        <w:rPr>
          <w:rFonts w:ascii="Times New Roman"/>
          <w:b/>
          <w:i w:val="false"/>
          <w:color w:val="000000"/>
        </w:rPr>
        <w:t>по итогам перепроверки данных, содержащихся в отчетной информации</w:t>
      </w:r>
    </w:p>
    <w:bookmarkEnd w:id="253"/>
    <w:bookmarkStart w:name="z121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</w:p>
    <w:bookmarkEnd w:id="254"/>
    <w:bookmarkStart w:name="z121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методик расчета целевых индикаторов (для центральных государственных органов)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Перевыполнение фактического показателя от планового значения более чем на 25 % (для местных исполнительных органов)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1.Согласно Графику оценки срок представления/размещения оцениваемым государственным органом отчетной информации:</w:t>
      </w:r>
    </w:p>
    <w:bookmarkEnd w:id="256"/>
    <w:bookmarkStart w:name="z125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7"/>
    <w:bookmarkStart w:name="z125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Фактическая дата представления/размещения отчетной информации:</w:t>
      </w:r>
    </w:p>
    <w:bookmarkEnd w:id="258"/>
    <w:bookmarkStart w:name="z125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9"/>
    <w:bookmarkStart w:name="z125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отчетная информация оцениваемого государственного органа.</w:t>
      </w:r>
    </w:p>
    <w:bookmarkEnd w:id="260"/>
    <w:bookmarkStart w:name="z125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1"/>
    <w:bookmarkStart w:name="z125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неполная информация, в которой отсутствуют элементы (приложения, разделы, таблицы, значения показателей и другие), предусмотренные установленными требованиями к структуре отчетной информации:</w:t>
      </w:r>
    </w:p>
    <w:bookmarkEnd w:id="262"/>
    <w:bookmarkStart w:name="z125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bookmarkEnd w:id="263"/>
    <w:bookmarkStart w:name="z125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bookmarkEnd w:id="264"/>
    <w:bookmarkStart w:name="z126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5"/>
    <w:bookmarkStart w:name="z126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целевого индикатора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 по итогам перепроверки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Вычет баллов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267"/>
    <w:bookmarkStart w:name="z1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вычет: ______ балла.</w:t>
      </w:r>
    </w:p>
    <w:bookmarkEnd w:id="268"/>
    <w:p>
      <w:pPr>
        <w:spacing w:after="0"/>
        <w:ind w:left="0"/>
        <w:jc w:val="both"/>
      </w:pPr>
      <w:bookmarkStart w:name="z1288" w:id="269"/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оценку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органа, должность       _________       _____________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      _________       _____________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</w:tbl>
    <w:bookmarkStart w:name="z129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критерия/показателя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- 10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органа)</w:t>
      </w:r>
    </w:p>
    <w:bookmarkEnd w:id="271"/>
    <w:p>
      <w:pPr>
        <w:spacing w:after="0"/>
        <w:ind w:left="0"/>
        <w:jc w:val="both"/>
      </w:pPr>
      <w:bookmarkStart w:name="z1478" w:id="272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9" w:id="273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целей: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Вычет баллов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Президента/Канцелярии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___ 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74"/>
    <w:p>
      <w:pPr>
        <w:spacing w:after="0"/>
        <w:ind w:left="0"/>
        <w:jc w:val="both"/>
      </w:pPr>
      <w:bookmarkStart w:name="z1513" w:id="275"/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Коэффициент/ фактическое исполнение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программ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49" w:id="276"/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программы развития территории: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 нарушений бюджетного и иного законодательства по итогам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проверок программ развития органами государственного аудита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контроля за оцениваемый период: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Достижение прямых результатов бюджетной программы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Эффективность исполнения бюджетной программы развития: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     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*данные критерии оценки заполняются уполномоченным органом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государственному планированию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2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оценки эффективности деятельности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по блоку "Достижение целей"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Заключение уполномоченного на оценку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Возражение оцениваемого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Решение по итогам обжалования (принято/отклонено)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3" w:id="278"/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1: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2: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балл с учетом итогов обжалования составил _______.</w:t>
      </w:r>
    </w:p>
    <w:p>
      <w:pPr>
        <w:spacing w:after="0"/>
        <w:ind w:left="0"/>
        <w:jc w:val="both"/>
      </w:pPr>
      <w:bookmarkStart w:name="z1584" w:id="279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                        ________ 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должность ______ 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национальной экономики Республики Казахстан и Министерства финансов Республики Казахстан, подлежащих признанию утратившими силу</w:t>
      </w:r>
    </w:p>
    <w:bookmarkEnd w:id="280"/>
    <w:bookmarkStart w:name="z64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7381).</w:t>
      </w:r>
    </w:p>
    <w:bookmarkEnd w:id="281"/>
    <w:bookmarkStart w:name="z64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апреля 2012 года № 219 "О внесении изменений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7653).</w:t>
      </w:r>
    </w:p>
    <w:bookmarkEnd w:id="282"/>
    <w:bookmarkStart w:name="z64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2012 года № 581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8261).</w:t>
      </w:r>
    </w:p>
    <w:bookmarkEnd w:id="283"/>
    <w:bookmarkStart w:name="z64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31 декабря 2013 года № 599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9132, опубликованный в информационно-правовой системе "Әділет" 07 марта 2014 года).</w:t>
      </w:r>
    </w:p>
    <w:bookmarkEnd w:id="284"/>
    <w:bookmarkStart w:name="z64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сентября 2014 года № 412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9870, опубликованный в информационно-правовой системе "Әділет" 8 декабря 2014 года).</w:t>
      </w:r>
    </w:p>
    <w:bookmarkEnd w:id="285"/>
    <w:bookmarkStart w:name="z65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18 декабря 2014 года № 146 "Об утверждении Методики по оценке эффективности достижения и реализации стратегических целей и задач в курируемых отрасли/сфере/регионе" (зарегистрированный в Реестре государственной регистрации нормативно правовых актов под № 10096, опубликованный в информационно-правовой системе "Әділет" 2 февраля 2015 года).</w:t>
      </w:r>
    </w:p>
    <w:bookmarkEnd w:id="286"/>
    <w:bookmarkStart w:name="z65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06 ноября 2015 года № 686 "О внесении изменения в приказ Министра национальной экономики Республики Казахстан от 18 декабря 2014 года № 146 "Об утверждении Методики по оценке эффективности достижения и реализации стратегических целей и задач в курируемых отрасли/сфере/регионе" (зарегистрированный в Реестре государственной регистрации нормативно правовых актов под № 12373, опубликованный в информационно-правовой системе "Әділет" 18 декабря 2015 года).</w:t>
      </w:r>
    </w:p>
    <w:bookmarkEnd w:id="287"/>
    <w:bookmarkStart w:name="z65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14 декабря 2015 года № 655 "О внесении изменений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12845, опубликованный в информационно-правовой системе "Әділет" 20 января 2016 года).</w:t>
      </w:r>
    </w:p>
    <w:bookmarkEnd w:id="2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