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cf83" w14:textId="c34c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8 апреля 2016 года № 15. Зарегистрировано Департаментом юстиции Актюбинской области 05 мая 2016 года № 4889. Утратило силу решением Уилского районного маслихата Актюбинской области от 31 августа 2023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Уилского районного маслихата Актюбинской области от 31.08.2023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 (зарегистрированное в Реестре государственной регистрации нормативных правовых актов № 4724, опубликованное 31 марта 2016 года в газете "Ойыл")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слова "1 июня - День защиты детей" заменить словами "второе воскресенье сентября – День семьи";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слова "ко Дню защиты детей - 1 июня" заменить словами "ко Дню семьи - второе воскресенье сентября".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