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88df2" w14:textId="4a88d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дополнительном регламентировании порядка проведения собраний, митингов, шествий, пикетов и демонстраций в Абайском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54 сессии Абайского районного маслихата Карагандинской области от 14 марта 2016 года № 54/591. Зарегистрировано Департаментом юстиции Карагандинской области 15 апреля 2016 года № 3754. Утратило силу решением Абайского районного маслихата Карагандинской области от 13 июля 2020 года № 66/708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Абайского районного маслихата Карагандинской области от 13.07.2020 </w:t>
      </w:r>
      <w:r>
        <w:rPr>
          <w:rFonts w:ascii="Times New Roman"/>
          <w:b w:val="false"/>
          <w:i w:val="false"/>
          <w:color w:val="000000"/>
          <w:sz w:val="28"/>
        </w:rPr>
        <w:t xml:space="preserve">№ 66/708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 и от 17 марта 1995 года "</w:t>
      </w:r>
      <w:r>
        <w:rPr>
          <w:rFonts w:ascii="Times New Roman"/>
          <w:b w:val="false"/>
          <w:i w:val="false"/>
          <w:color w:val="000000"/>
          <w:sz w:val="28"/>
        </w:rPr>
        <w:t>О порядке организации и проведения мирных собраний, митингов, шествий, пикетов и демонстраций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", Абайский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Дополнительно регламентировать </w:t>
      </w:r>
      <w:r>
        <w:rPr>
          <w:rFonts w:ascii="Times New Roman"/>
          <w:b w:val="false"/>
          <w:i w:val="false"/>
          <w:color w:val="000000"/>
          <w:sz w:val="28"/>
        </w:rPr>
        <w:t>порядок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собраний, митингов, шествий, пикетов и демонстраций в Абайском районе согласно приложению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33 сессии Абайского районного маслихата от 01 марта 2011 года № 33/395 "О дополнительном регламентировании порядка и мест проведения мирных собраний, митингов, шествий, пикетов и демонстраций в Абайском районе" (зарегистрировано в Реестре государственной регистрации нормативных правовых актов № 8-9-102, опубликовано в районной газете "Абай-Ақиқат" от 12 марта 2011 года № 10 (3861)).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3. Настоящее решение вводится в действие по истечении десяти календарных дней после дня его первого официального опубликования. 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Мусагалиев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Абайского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Цай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СОГЛАСОВАНО: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 государственного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учреждения "Отдел внутренней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политики, культуры и развития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языков Абайского района"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Аксанова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 марта 2016 года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марта 2016 года № 54/591</w:t>
            </w:r>
          </w:p>
        </w:tc>
      </w:tr>
    </w:tbl>
    <w:bookmarkStart w:name="z1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Дополнительный порядок проведения собраний,</w:t>
      </w:r>
      <w:r>
        <w:br/>
      </w:r>
      <w:r>
        <w:rPr>
          <w:rFonts w:ascii="Times New Roman"/>
          <w:b/>
          <w:i w:val="false"/>
          <w:color w:val="000000"/>
        </w:rPr>
        <w:t>митингов, шествий, пикетов и демонстраций в Абайском районе</w:t>
      </w:r>
    </w:p>
    <w:bookmarkEnd w:id="3"/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Собрания, митинги, шествия, пикеты и демонстрации, а также выступления их участников проводятся в соответствии с целями, указанными в заявлении, в определенные сроки и в обусловленном месте.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Места проведения митингов и собраний: город Абай, площадь перед зданием районного филиала партии "Нұр Отан"; город Абай, площадь перед зданием районного дома культуры; Абайский район, поселок Топар, площадь перед зданием дома культуры "Энергетик".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Шествия и демонстрации проходят по маршруту: город Абай, улица Калинина</w:t>
      </w:r>
      <w:r>
        <w:rPr>
          <w:rFonts w:ascii="Times New Roman"/>
          <w:b w:val="false"/>
          <w:i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4. Местный исполнительный орган района, по согласованию с уполномоченными (организаторами) мероприятия, может предложить изменение времени, места (маршрута) в целях обеспечения общественного порядка, нормальной работы транспорта, государственных органов, органов местного самоуправления, предприятий, учреждений и организаций, предотвращения опасности для жизни и здоровья граждан, а также в случае совпадения мероприятия по форме, месту и времени, но не по направленности и целям с другим мероприятием, заявление о проведении которого в установленные сроки было подано ранее или одновременно.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5. Заявление о проведении собрания, митинга, шествия, пикета или демонстрации подается в письменной форме не позднее чем за 10 дней до намеченной даты их проведения.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 В заявлении указываются цель, форма, место проведения мероприятия или маршруты движения, время его начала и окончания, предполагаемое количество участников, фамилии, имена, отчества уполномоченных (организаторов) и лиц, ответственных за соблюдение общественного порядка, место их жительства и работы (учебы), дата подачи заявления. Срок подачи заявления исчисляется со дня его регистрации в местном исполнительном органе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7. В случае нарушения </w:t>
      </w:r>
      <w:r>
        <w:rPr>
          <w:rFonts w:ascii="Times New Roman"/>
          <w:b w:val="false"/>
          <w:i w:val="false"/>
          <w:color w:val="000000"/>
          <w:sz w:val="28"/>
        </w:rPr>
        <w:t>пунктов 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Дополнительного порядка проведения собраний, митингов, шествий, пикетов и демонстраций заявителю дается ответ разъяснительного характера с предложением устранить допущенные нарушения путем подачи нового заявления. Сроки рассмотрения нового заявления исчисляются с момента его поступления.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8. Местный исполнительный орган района по всем поданным в установленном порядке заявлениям о проведении собраний, митингов, шествий, пикетов и демонстраций, в рамках их рассмотрения, предлагает организаторам альтернативные площадки для обсуждения и рассмотрения поднимаемых вопросов.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9. В случае отказа организаторам письменно указывается на незамедлительное принятие мер по отмене всех подготовительных процедур и по надлежащему оповещению об этом потенциальных участников.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10. При проведении собраний, митингов, шествий, пикетов, демонстраций уполномоченные (организаторы), а также иные участники соблюдают общественный порядок.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11. Организаторами и участниками мероприятия не допускается: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препятствование движению транспорта и пешеходов;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создание помех для бесперебойного функционирования объектов инфраструктуры населенного пункта;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установление юрт, палаток, иных временных сооружений без согласования с местными исполнительными органами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вмешательство в любой форме в деятельность представителей государственных органов, обеспечивающих общественный порядок при проведении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нанесение ущерба зеленым насаждениям, малым архитектурным формам;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иметь при себе холодное, огнестрельное и иное оружие, а также специально подготовленные или приспособленные предметы, могущие быть использованными против жизни и здоровья людей, для причинения материального ущерба гражданам и собственности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7) проведение собрания, митинга, шествия, пикетирования или демонстрации, если целью их проведения является разжигание расовой, национальной, социальной, религиозной нетерпимости, сословной исключительности, насильственное ниспровержение конституционного строя, посягательство на территориальную целостность республики, а также нарушение других положений Конституции, законов и иных нормативных актов Республики Казахстан, либо их проведение угрожает общественному порядку и безопасности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8) участие в состоянии алкогольного и наркотического опьянения.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12. В местах проведения собрания, митинга, шествия, пикета или демонстрации не допускается распитие алкогольных напитков, употребление наркотических средств, психотропных веществ, их аналогов, прекурсоров; использование транспарантов, лозунгов, иных материалов (</w:t>
      </w:r>
      <w:r>
        <w:rPr>
          <w:rFonts w:ascii="Times New Roman"/>
          <w:b/>
          <w:i w:val="false"/>
          <w:color w:val="000000"/>
          <w:sz w:val="28"/>
        </w:rPr>
        <w:t>визуальных, аудио/видео</w:t>
      </w:r>
      <w:r>
        <w:rPr>
          <w:rFonts w:ascii="Times New Roman"/>
          <w:b w:val="false"/>
          <w:i w:val="false"/>
          <w:color w:val="000000"/>
          <w:sz w:val="28"/>
        </w:rPr>
        <w:t xml:space="preserve">), а также публичные выступления, содержащие призывы 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нарушению общественного порядка, антиобщественного поведения и иных правонарушений.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13. Пикеты должны проводиться в соответствии с целями, указанными в заявлении.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14. При пикетировании разрешается: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стоять, сидеть у пикетируемого объекта;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использовать средства наглядной агитации;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выкрикивать краткие лозунги, слоганы по теме пикета, используя возможности своего голоса.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15. В целях обеспечения общественного порядка, а также безопасности участников пикетов, местный исполнительный орган района может разрешить проведение в один и тот же день и время, на одном и том же объекте не более трех одиночных пикетов.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целях обеспечения общественного порядка, так и в интересах безопасности самих пикетчиков, участники различных одиночных пикетов располагаются друг относительно друга на расстоянии не менее 50 метров.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17. Для переформатирования/продолжения пикета в иной форме требуется получение в установленном порядке разрешение местного исполнительного органа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18. Не допускается проведение массовых мероприятий на объектах железнодорожного, водного и воздушного транспорта, а также у организаций, обеспечивающих обороноспособность, безопасность государства и жизнедеятельность населения (городской общественный транспорт, снабжение водой, электроэнергией, теплом и другими энергоносителями), и учреждений здравоохранения и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19. Собрания, митинги, шествия, пикеты и демонстрации прекращаются по требованию представителя местного исполнительного органа района, если: не было подано заявление, состоялось решение о запрещении, нарушен порядок их проведения, а также при возникновении опасности для жизни и здоровья граждан, нарушении общественного порядка.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20. В случае отказа от выполнения законных требований представителя местного исполнительного органа района по его указанию органами внутренних дел принимаются необходимые меры по прекращению собрания, митинга, шествия, пикетирования и демонстрации.</w:t>
      </w:r>
    </w:p>
    <w:bookmarkEnd w:id="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