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234bd" w14:textId="92234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22 декабря 2015 года № 396 "О бюджете города Костаная на 2016-2018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Костаная Костанайской области от 3 июня 2016 года № 43. Зарегистрировано Департаментом юстиции Костанайской области 13 июня 2016 года № 6445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22 декабря 2015 года </w:t>
      </w:r>
      <w:r>
        <w:rPr>
          <w:rFonts w:ascii="Times New Roman"/>
          <w:b w:val="false"/>
          <w:i w:val="false"/>
          <w:color w:val="000000"/>
          <w:sz w:val="28"/>
        </w:rPr>
        <w:t>№ 396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Костаная на 2016-2018 годы" (зарегистрированное в Реестре государственной регистрации нормативных правовых актов за № 6114, опубликованное 9 февраля 2016 года в газете "Наш Костанай")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 3)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"1) доходы – 34433807,8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19098789,0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1041100,0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14218918,8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34645167,2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1625754,6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1799916,0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174161,4 тысяча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пункты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"5. Учесть, что в городском бюджете на 2016 год предусмотрено поступление целевых текущих трансфертов из республиканского и областного бюджетов,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подразделений местных исполнительных органов агропромышленного комплекса в сумме 12763,0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уровня оплаты труда административных государственных служащих в сумме 83613,0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штатной численности отделов регистрации актов гражданского состояния в сумме 6284,0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
</w:t>
      </w:r>
      <w:r>
        <w:rPr>
          <w:rFonts w:ascii="Times New Roman"/>
          <w:b w:val="false"/>
          <w:i w:val="false"/>
          <w:color w:val="000000"/>
          <w:sz w:val="28"/>
        </w:rPr>
        <w:t>
 организациях образования в сумме 1720187,0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внедрение обусловленной денежной помощи по проекту "Өрлеу" в сумме 10858,0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оплату труда по новой модели системы оплаты труда гражданских служащих, финансируемых из местных бюджетов, а также выплату им ежемесячной надбавки за особые условия труда к должностным окладам в сумме 1803121,0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введение стандартов оказания специальных социальных услуг в сумме 7347,0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 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обеспечению прав и улучшению качества жизни инвалидов в Республике Казахстан на 2012-2018 годы в сумме 96438,2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ребенка (детей), переданного патронатным воспитателям в сумме 12830,0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единовременных денежных средств казахстанским гражданам, усыновившим (удочерившим) ребенка (детей) – сироту и ребенка (детей), оставшегося без попечения родителей в сумме 16913,0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дополнительное образование для детей и юношества по спорту в сумме 76281,4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и укрепление материально - технической базы школы на 500 мест с государственным языком обучения в сумме 95000,0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оплату широкополосного Интернета в рамках программы системы электронного обучения в сумме 11923,0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региональных пилотных проектов по оказанию социальной помощи малообеспеченным гражданам на контрактной основе в сумме 462,0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средний и текущий ремонт улиц в сумме 1732018,0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городов и сельских населенных пунктов в рамках Дорожной карты занятости 2020 на 2016-2017 годы в сумме 66713,0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объекта коммунальной собственности в сумме 29259,0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изготовление малых архитектурных форм в сумме 86000,0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осуществление поэтапного ежегодного закупа учебников в сумме 37707,6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с учетом стоимости государственной экспертизы для капитального ремонта учреждений отдела образования в сумме 19997,1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проектно-сметной документации с учетом стоимости государственной экспертизы для капитального ремонта учреждений отдела занятости и социальных программ в сумме 10999,1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городском бюджете на 2016 год предусмотрено поступление средств из республиканского и областного бюджетов,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строительства и реконструкцию объектов дошкольного воспитания и обучения в сумме 145472,0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системы водоснабжения и водоотведения в сумме 667860,0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коммунального хозяйства в сумме 394874,0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специализированных центров обслуживания населения в сумме 100287,0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в сумме 1860516,0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городском бюджете на 2016 год предусмотрено поступление средств из республиканского и областного бюджетов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регионов до 2020 года, реализуемых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 на реконструкцию и строительство систем тепло-, водоснабжения и водоотведения в сумме 1799916,0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 и (или) обустройство инженерно-коммуникационной инфраструктуры в сумме 2334407,4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 и (или) строительство, реконструкция жилья коммунального жилищного фонда в сумме 164326,0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"9. Утвердить резерв местного исполнительного органа города на 2016 год в сумме 178992,6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 депутат</w:t>
            </w:r>
          </w:p>
          <w:bookmarkEnd w:id="1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по избирательному округу № 20</w:t>
            </w:r>
          </w:p>
          <w:bookmarkEnd w:id="2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Кабдулинова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Костанайского</w:t>
            </w:r>
          </w:p>
          <w:bookmarkEnd w:id="3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городского маслихата</w:t>
            </w:r>
          </w:p>
          <w:bookmarkEnd w:id="4"/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Сандыбеков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5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бюджетного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города Костаная"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___________________ Н. Дорошок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июня 2016 года № 43</w:t>
            </w:r>
          </w:p>
          <w:bookmarkEnd w:id="6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декабря 2015 года № 396</w:t>
            </w:r>
          </w:p>
          <w:bookmarkEnd w:id="7"/>
        </w:tc>
      </w:tr>
    </w:tbl>
    <w:bookmarkStart w:name="z6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Костаная на 2016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"/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34433807,8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19098789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9666788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6532399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2111929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1347606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598137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587673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14218918,8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14218918,8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14218918,8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2"/>
        <w:gridCol w:w="832"/>
        <w:gridCol w:w="1130"/>
        <w:gridCol w:w="1130"/>
        <w:gridCol w:w="117"/>
        <w:gridCol w:w="5197"/>
        <w:gridCol w:w="306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"/>
        </w:tc>
        <w:tc>
          <w:tcPr>
            <w:tcW w:w="30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34645167,2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331278,9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20352,7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57862,2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8934089,4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3346021,8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3200518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1720187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4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145503,8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5315978,6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5200007,2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4795659,2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начального, основного среднего и общего среднего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272089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31334,3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38126,1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758545,9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9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0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163862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4264,9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197909,9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195259,7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73984,6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улучшения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108788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1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улучшения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5455355,8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3329478,6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2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3226453,9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390653,7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2835800,2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3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1307031,2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439640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715297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4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818846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38864,6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631797,3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547697,2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155092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5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17657,2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6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7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96124,1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0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13231,6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16660,5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8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10003,7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20716,9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16342,7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19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24119,1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0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79219,8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40368,8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39918,8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4773368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4673081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1874236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1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2798845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100287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195961,6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178992,6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13197206,1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13197206,1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13197206,1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28790,6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4637,5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1625754,6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6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1799916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2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7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3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8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9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0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1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юридическим лицам, за исключением специализированных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174161,4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2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3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4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-1837114,0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5"/>
        </w:tc>
        <w:tc>
          <w:tcPr>
            <w:tcW w:w="8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 июня 2016 года № 43</w:t>
            </w:r>
          </w:p>
          <w:bookmarkEnd w:id="256"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22 декабря 2015 года № 396</w:t>
            </w:r>
          </w:p>
          <w:bookmarkEnd w:id="257"/>
        </w:tc>
      </w:tr>
    </w:tbl>
    <w:bookmarkStart w:name="z323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Костаная на 2017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3"/>
        <w:gridCol w:w="438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4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59"/>
        </w:tc>
        <w:tc>
          <w:tcPr>
            <w:tcW w:w="43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30415498,3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25330604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12977793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6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7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2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3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4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5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6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7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8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89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4853794,3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0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4853794,3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1"/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5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4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4853794,3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1"/>
        <w:gridCol w:w="568"/>
        <w:gridCol w:w="1197"/>
        <w:gridCol w:w="1197"/>
        <w:gridCol w:w="124"/>
        <w:gridCol w:w="5089"/>
        <w:gridCol w:w="3244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2"/>
        </w:tc>
        <w:tc>
          <w:tcPr>
            <w:tcW w:w="32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3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30415498,3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4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246831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8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5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9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6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7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8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9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122253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0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2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3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4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5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6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7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8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9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0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4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1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2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3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4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5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6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7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8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9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0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1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2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3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4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5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6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7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5171080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8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9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0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1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3830902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2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3793937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3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3505628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4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5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6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7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8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39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0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1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2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3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Ежемесячные выплаты денежных средств опекунам (попечителям) на содержание ребенка - сироты (детей-сирот), и ребенка (детей), оставшегося без попечения родителей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4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 - 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5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645657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6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7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8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49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0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1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2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3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4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5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6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7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8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59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0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1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2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3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4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5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6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8172156,3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7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6115168,3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8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69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0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1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2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3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4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5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6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7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8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79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5103024,3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0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3427834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1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1675190,3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2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3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4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5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6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1161987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7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8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851977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89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287735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0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1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895001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2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3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4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5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735823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6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7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8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99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0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1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234639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2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3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4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5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6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7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8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2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09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0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78106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1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2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3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4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5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6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7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8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19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0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1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2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4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5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6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7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8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9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0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1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2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6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3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4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5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6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7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8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39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0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1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2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3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архитектуры и градостроительства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4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5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6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7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1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8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4130690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49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621251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0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3509439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1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153955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2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3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4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5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6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7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8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59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0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1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2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3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7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4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8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5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6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67"/>
        </w:tc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50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