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66e6" w14:textId="a7f6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дополнительном регламентировании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12 мая 2016 года № 23. Зарегистрировано Департаментом юстиции Костанайской области 24 мая 2016 года № 6397. Утратило силу решением маслихата Сарыкольского района Костанайской области от 31 мая 2018 года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31.05.2018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дополнительного регламентирования порядка проведения собраний, митингов, шествий, пикетов и демонстраций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Сарыкольского районного маслихата от 20 мая 2013 года № 85 "О дополнительном регламентировании порядка проведения мирных собраний, митингов, шествий, пикетов и демонстраций на территории Сарыкольского района" (зарегистрировано в Реестре государственной регистрации нормативных правовых актов за № 4153, опубликовано 4 июля 2013 года в газете "Сарыкөл").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Жаугаштин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внутренней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политики акимата Сарыкольского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Е.Бауэр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мая 2016 год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2016 года № 23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дополнительном регламентировании проведения собраний, митингов, шествий, пикетов и демонстраций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проведении собрания, митинга, шествия, пикета или демонстрации подается заявление в местный исполнительный орган района (далее – акимат Сарыкольского района).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Заявления о проведении собрания, митинга, шествия, пикета или демонстрации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Заявление о проведении собрания, митинга, шествия, пикета или демонстрации подается в письменной форме не позднее чем за десять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Сарыкольского района.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Акимат Сарыкольского района рассматривает заявление и сообщает уполномоченным (организаторам) о принятом решении не позднее, чем за пять дней до времени проведения мероприятия, указанного в заявлении.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несоблюдения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при подаче заявления о проведении мирных собраний, митингов, шествий, пикетов и демонстраций акиматом Сарыкольского района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со дня его регистрации.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Акимат Сарыкольского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мероприятия.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Определить места проведения собраний и митингов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Определить маршруты проведения шествий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собраний, митингов, шествий, пикетов, демонстраций уполномоченным (организаторам), а также иные участникам необходимо соблюдать общественный порядок.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Организаторами и участниками мероприятия не допускается: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акиматом Сарыкольского района;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которые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состоянии алкогольного и наркотического опьянения.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местах проведения собрания, митинга, шествия, пикета или демонстрации не допускается: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распитие алкогольных напитков, употребление наркотических средств, психотропных средств, психотропных веществ, их аналогов, прекурсоров;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совершению преступлений, а также оскорбления.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Пикеты проводятся в соответствии с целями, указанными в заявлении, в определенные сроки и обусловленном месте.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обеспечения общественного порядка и безопасности участников пикета: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различных одиночных пикетов должны располагаться в пределах прямой видимости.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Акимат Сарыкольского района может разрешить проведение в один и тот же день и время, на одном и том же объекте не более трех одиночных пикетов;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пикетировании разрешается располагаться у пикетируемого объекта, использовать средства наглядной агитации, выкрикивать краткие лозунги, слоганы по теме пикета.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определения иной формы продолжения пикета (митинг, собрание, шествие, демонстрация) необходимо получение в установленном порядке разрешения акимата Сарыкольского района.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Собрания, митинги, шествия, пикеты и демонстрации прекращаются по требованию представителя акимата Сарыкольского района в случаях когда: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было подано заявление;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состоялось решение о запрещении;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 порядок их проведения,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а также при возникновении опасности для жизни и здоровья граждан, нарушение общественного порядка.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отказа от выполнения законных требований представителя акимата Сарыкольского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Лица, нарушившие установленный порядок организации и проведения собраний, митингов, шествий, пикетов и демонстраций несут ответственность в соответствии с законодательством Республики Казахстан.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Материальный ущерб, причиненный во время проведения собраний, митингов, пикетов и демонстраций их участниками гражданам, общественным объединениям, государству, подлежит возмещению в установленном законом порядке.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Все дополнительно возникшие затраты при проведении собрания, митинга, шествия, пикета и демонстрации, в том числе по охране </w:t>
      </w:r>
      <w:r>
        <w:rPr>
          <w:rFonts w:ascii="Times New Roman"/>
          <w:b w:val="false"/>
          <w:i w:val="false"/>
          <w:color w:val="000000"/>
          <w:sz w:val="28"/>
        </w:rPr>
        <w:t>общественного порядка, предоставлению помещений, санитарной очистке, освещению и техническому оснащению, возмещаются их организаторами.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10930"/>
      </w:tblGrid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 </w:t>
            </w:r>
          </w:p>
          <w:bookmarkEnd w:id="47"/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митингов и собраний 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48"/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 перед зданием районного акимата по улице Тәуелсіздік. 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  <w:bookmarkEnd w:id="49"/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бывшего стадиона по улице Тәуелсіздік (кадастровый № 12-190005865).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11125"/>
      </w:tblGrid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1"/>
        </w:tc>
        <w:tc>
          <w:tcPr>
            <w:tcW w:w="1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проведения шествий и демонстраций 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52"/>
        </w:tc>
        <w:tc>
          <w:tcPr>
            <w:tcW w:w="1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территории бывшего стадиона по улице Тәуелсіздік (кадастровый № 12-190005865) до территории парка по улице Партизанская 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  <w:bookmarkEnd w:id="53"/>
        </w:tc>
        <w:tc>
          <w:tcPr>
            <w:tcW w:w="1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территории парка по улице Партизанская до Центральной площади перед зданием районного акимата по улице Тәуелсіздік.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