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a7b0" w14:textId="8baa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18 марта 2016 года № 41-6-V. Зарегистрировано Департаментом юстиции Восточно-Казахстанской области 06 апреля 2016 года № 4473. Утратило силу решением Бородулихинского районного маслихата Восточно-Казахстанской области от 3 июля 2020 года № 51-10-VI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Бородулихинского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51-10-VI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Бородулихинский районный маслихат Восточно - 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Бородулихинского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18 марта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41-6-V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Бородулихинский район, село Бородулиха, улица Достық, 217 площадь перед зданием КГКП "Дом культуры Бородулихинского районного отдела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Бородулихинский район, село Бородулиха, улица Молодежная, 25 площадь перед зданием ГУ "Отдел занятости, социальных программ и регистрации актов гражданского состояния Бородулихинского района ВКО".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Бородулихинского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47-8-VI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3.Шествия и демонстрации проходят по маршруту: с. Бородулиха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здания СШ им.Н.Островского ул.Ф.Середина №35 до перекреста с переулком Мира, движение налево по переулку Мира до пересечения с улицей Достық, движение направо по улице Достық до площади перед районным Домом культуры, ул.Достық № 217.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);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