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4795c" w14:textId="42479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18 марта 2016 года N 316. Зарегистрировано Департаментом юстиции Восточно-Казахстанской области 15 апреля 2016 года N 4495. Утратило силу - решением Уланского районного маслихата Восточно-Казахстанской области от 17 июня 2020 года № 384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17.06.2020 № 384 (вводится в действие с 08.06.2020).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Уланский районный маслихат 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дополнительное регламентирование порядка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Асылбаев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Сейсембина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марта 2016 года № 316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порядока проведения собраний, митингов, шествий, пикетов и демонстраций 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Места проведения митингов и собраний: поселок Касыма Кайсенова, стадион "Ұлан".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поселок Касыма Кайсенова от стадиона "Ұлан" по улице Заки Ахметова до перкрестка с площадью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 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(визуальных, аудио/видео); а также публичные выступления, содержащие призывы к нарушению общественного порядка, антиобщественного поведения и иных правонарушений.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При пикетировании разрешается: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выкрикивать краткие лозунги, слоганы по теме пикета.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требуется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