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b58" w14:textId="4617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24 декабря 2015 года № 38-2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29 ноября 2016 года № 10-1. Зарегистрировано Департаментом юстиции Западно-Казахстанской области 8 декабря 2016 года № 4611. Утратило силу решением Чингирлауского районного маслихата Западно-Казахстанской области от 9 июня 2017 года № 13-5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Чингирлауского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 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4233, опубликованное 1 февраля 2016 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2 828 428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288 874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6 609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4 517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2 528 428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2 847 948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45 038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63 630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18 592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-64 558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64 558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63 630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27 943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28 871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 год поступление целевых трансфертов и кредитов из республиканского бюджета в общей сумме 665 761 тысяча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государственного образовательного заказа в дошкольных организациях образования – 22 167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установку дорожных знаков и указателей в местах расположения организаций, ориентированных на обслуживание инвалидов – 219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проектирование, развитие и (или) обустройство инженерно-коммуникационной инфраструктуры – 71 878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создание цифровой образовательной инфраструктуры – 8 432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2016 год поступление целевых трансфертов из областного бюджета в общей сумме 341 676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противопожарного инвентаря, установку пожарной сигнализации, обработку чердачных деревянных конструкции кровель огнезащитным составом для школ Чингирлауского района – 10 481 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ребенка (детей), переданного патронатным воспитателям – 19 003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установку систем видеонаблюдения в организациях образования – 3 696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"проведение противоэпизоотических мероприятий – 9 683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ноября 2016 года № 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38-2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1"/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2 828 428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2 528 428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2 847 948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1 478 970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