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7130" w14:textId="2f27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29 декабря 2014 года № 175 "Об утверждении Правил предоставления равных условий доступа к регулируемым услугам (товарам, работам) в сфере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февраля 2017 года № 95. Зарегистрирован в Министерстве юстиции Республики Казахстан 28 марта 2017 года № 14949.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декабря 2014 года № 175 "Об утверждении Правил предоставления равных условий доступа к регулируемым услугам (товарам, работам) в сфере естественных монополий" (зарегистрированный в Реестре государственной регистрации нормативных правовых актов за № 10705, опубликованный в газете "Казахстанская правда" от 4 июня 2016 года № 106 (28232),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следующей редакции:</w:t>
      </w:r>
    </w:p>
    <w:bookmarkStart w:name="z6"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7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равных условий доступа к регулируемым услугам (товарам, работам) в сфере естественных монополий, утвержденных указанным приказом:</w:t>
      </w:r>
    </w:p>
    <w:bookmarkEnd w:id="3"/>
    <w:bookmarkStart w:name="z8"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"Глава 1. Общие положения";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"1. Настоящие Правила предоставления равных условий доступа к регулируемым услугам (товарам, работам) в сфере естественных монополий</w:t>
      </w:r>
      <w:r>
        <w:rPr>
          <w:rFonts w:ascii="Times New Roman"/>
          <w:b w:val="false"/>
          <w:i w:val="false"/>
          <w:color w:val="000000"/>
          <w:sz w:val="28"/>
        </w:rPr>
        <w:t xml:space="preserve"> (далее – Правила) разработаны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от 9 июля 2003 года,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9 июля 2004 года "</w:t>
      </w:r>
      <w:r>
        <w:rPr>
          <w:rFonts w:ascii="Times New Roman"/>
          <w:b w:val="false"/>
          <w:i w:val="false"/>
          <w:color w:val="000000"/>
          <w:sz w:val="28"/>
        </w:rPr>
        <w:t>Об электроэнергетике</w:t>
      </w:r>
      <w:r>
        <w:rPr>
          <w:rFonts w:ascii="Times New Roman"/>
          <w:b w:val="false"/>
          <w:i w:val="false"/>
          <w:color w:val="000000"/>
          <w:sz w:val="28"/>
        </w:rPr>
        <w:t>", от 8 декабря 2001 года "</w:t>
      </w:r>
      <w:r>
        <w:rPr>
          <w:rFonts w:ascii="Times New Roman"/>
          <w:b w:val="false"/>
          <w:i w:val="false"/>
          <w:color w:val="000000"/>
          <w:sz w:val="28"/>
        </w:rPr>
        <w:t>О железнодорожном транспорте</w:t>
      </w:r>
      <w:r>
        <w:rPr>
          <w:rFonts w:ascii="Times New Roman"/>
          <w:b w:val="false"/>
          <w:i w:val="false"/>
          <w:color w:val="000000"/>
          <w:sz w:val="28"/>
        </w:rPr>
        <w:t>", от 15 июля 2010 года "</w:t>
      </w:r>
      <w:r>
        <w:rPr>
          <w:rFonts w:ascii="Times New Roman"/>
          <w:b w:val="false"/>
          <w:i w:val="false"/>
          <w:color w:val="000000"/>
          <w:sz w:val="28"/>
        </w:rPr>
        <w:t>Об использовании воздушного пространства Республики Казахстан и деятельности авиации</w:t>
      </w:r>
      <w:r>
        <w:rPr>
          <w:rFonts w:ascii="Times New Roman"/>
          <w:b w:val="false"/>
          <w:i w:val="false"/>
          <w:color w:val="000000"/>
          <w:sz w:val="28"/>
        </w:rPr>
        <w:t>",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и определяют порядок и общие принципы обеспечения равного доступа потребителей к регулируемым услугам (товарам, работам) субъектов естественных монополий(далее – Субъекты), оказывающих регулируемые услуги в сфере передачи и (или) распределения электрической энергии, производства тепловой энергии, передачи и (или) распределения тепловой энергии и технической диспетчеризации отпуска в сеть и потребления электрической энергии, магистральной железнодорожной сети, подъездных путей, аэропортов, портов и аэронавигации,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и водоснабжения и водоотведения систем (далее – услуги).";</w:t>
      </w:r>
    </w:p>
    <w:bookmarkEnd w:id="6"/>
    <w:bookmarkStart w:name="z1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6" w:id="8"/>
    <w:p>
      <w:pPr>
        <w:spacing w:after="0"/>
        <w:ind w:left="0"/>
        <w:jc w:val="both"/>
      </w:pPr>
      <w:r>
        <w:rPr>
          <w:rFonts w:ascii="Times New Roman"/>
          <w:b w:val="false"/>
          <w:i w:val="false"/>
          <w:color w:val="000000"/>
          <w:sz w:val="28"/>
        </w:rPr>
        <w:t>
      "17)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а также намеревающееся получить в целях равного доступа к регулируемым услугам (товарам, работам) технические условия на подключение объектов к сетям электроснабжения, теплоснабжения, газоснабжения, водоснабжения и водоотведения;</w:t>
      </w:r>
    </w:p>
    <w:bookmarkEnd w:id="8"/>
    <w:bookmarkStart w:name="z17" w:id="9"/>
    <w:p>
      <w:pPr>
        <w:spacing w:after="0"/>
        <w:ind w:left="0"/>
        <w:jc w:val="both"/>
      </w:pPr>
      <w:r>
        <w:rPr>
          <w:rFonts w:ascii="Times New Roman"/>
          <w:b w:val="false"/>
          <w:i w:val="false"/>
          <w:color w:val="000000"/>
          <w:sz w:val="28"/>
        </w:rPr>
        <w:t>
      18) уполномоченный орган – государственный орган, осуществляющий руководство в сферах естественных монополий;</w:t>
      </w:r>
    </w:p>
    <w:bookmarkEnd w:id="9"/>
    <w:bookmarkStart w:name="z18" w:id="10"/>
    <w:p>
      <w:pPr>
        <w:spacing w:after="0"/>
        <w:ind w:left="0"/>
        <w:jc w:val="both"/>
      </w:pPr>
      <w:r>
        <w:rPr>
          <w:rFonts w:ascii="Times New Roman"/>
          <w:b w:val="false"/>
          <w:i w:val="false"/>
          <w:color w:val="000000"/>
          <w:sz w:val="28"/>
        </w:rPr>
        <w:t>
      19) ведомство уполномоченного органа – ведомство государственного органа, осуществляющего руководство в сферах естественных монополий;";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0" w:id="11"/>
    <w:p>
      <w:pPr>
        <w:spacing w:after="0"/>
        <w:ind w:left="0"/>
        <w:jc w:val="both"/>
      </w:pPr>
      <w:r>
        <w:rPr>
          <w:rFonts w:ascii="Times New Roman"/>
          <w:b w:val="false"/>
          <w:i w:val="false"/>
          <w:color w:val="000000"/>
          <w:sz w:val="28"/>
        </w:rPr>
        <w:t xml:space="preserve">
      "7. Соблюдение потребителями условий, определенных настоящими Правилами, является основанием для заключения между субъектами и потребителями договоров на оказание услуг, разработанных на основании типовых договоров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w:t>
      </w:r>
    </w:p>
    <w:bookmarkEnd w:id="11"/>
    <w:bookmarkStart w:name="z21" w:id="1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2"/>
    <w:bookmarkStart w:name="z22" w:id="13"/>
    <w:p>
      <w:pPr>
        <w:spacing w:after="0"/>
        <w:ind w:left="0"/>
        <w:jc w:val="both"/>
      </w:pPr>
      <w:r>
        <w:rPr>
          <w:rFonts w:ascii="Times New Roman"/>
          <w:b w:val="false"/>
          <w:i w:val="false"/>
          <w:color w:val="000000"/>
          <w:sz w:val="28"/>
        </w:rPr>
        <w:t>
      "Глава 2. Условия предоставления равного доступа к регулируемым услугам";</w:t>
      </w:r>
    </w:p>
    <w:bookmarkEnd w:id="13"/>
    <w:bookmarkStart w:name="z23" w:id="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4"/>
    <w:bookmarkStart w:name="z24" w:id="15"/>
    <w:p>
      <w:pPr>
        <w:spacing w:after="0"/>
        <w:ind w:left="0"/>
        <w:jc w:val="both"/>
      </w:pPr>
      <w:r>
        <w:rPr>
          <w:rFonts w:ascii="Times New Roman"/>
          <w:b w:val="false"/>
          <w:i w:val="false"/>
          <w:color w:val="000000"/>
          <w:sz w:val="28"/>
        </w:rPr>
        <w:t>
      "Глава 3. Процедура организации равного доступа к регулируемым услугам при выдаче технических условий для подключения к электрическим сетям";</w:t>
      </w:r>
    </w:p>
    <w:bookmarkEnd w:id="15"/>
    <w:bookmarkStart w:name="z25"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6"/>
    <w:bookmarkStart w:name="z26" w:id="17"/>
    <w:p>
      <w:pPr>
        <w:spacing w:after="0"/>
        <w:ind w:left="0"/>
        <w:jc w:val="both"/>
      </w:pPr>
      <w:r>
        <w:rPr>
          <w:rFonts w:ascii="Times New Roman"/>
          <w:b w:val="false"/>
          <w:i w:val="false"/>
          <w:color w:val="000000"/>
          <w:sz w:val="28"/>
        </w:rPr>
        <w:t>
      "Глава 4. Процедура организации равного доступа к регулируемым услугам при выдаче технических условий для подключения к тепловым сетям";</w:t>
      </w:r>
    </w:p>
    <w:bookmarkEnd w:id="17"/>
    <w:bookmarkStart w:name="z27" w:id="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8"/>
    <w:bookmarkStart w:name="z28" w:id="19"/>
    <w:p>
      <w:pPr>
        <w:spacing w:after="0"/>
        <w:ind w:left="0"/>
        <w:jc w:val="both"/>
      </w:pPr>
      <w:r>
        <w:rPr>
          <w:rFonts w:ascii="Times New Roman"/>
          <w:b w:val="false"/>
          <w:i w:val="false"/>
          <w:color w:val="000000"/>
          <w:sz w:val="28"/>
        </w:rPr>
        <w:t>
      "Глава 5. Порядок организации равных условий доступа к услугам в сфере передачи и (или) распределения электрической энергии Субъекта, осуществляющего деятельность на оптовом рынке электрической энергии";</w:t>
      </w:r>
    </w:p>
    <w:bookmarkEnd w:id="19"/>
    <w:bookmarkStart w:name="z29" w:id="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20"/>
    <w:bookmarkStart w:name="z30" w:id="21"/>
    <w:p>
      <w:pPr>
        <w:spacing w:after="0"/>
        <w:ind w:left="0"/>
        <w:jc w:val="both"/>
      </w:pPr>
      <w:r>
        <w:rPr>
          <w:rFonts w:ascii="Times New Roman"/>
          <w:b w:val="false"/>
          <w:i w:val="false"/>
          <w:color w:val="000000"/>
          <w:sz w:val="28"/>
        </w:rPr>
        <w:t>
      "Глава 6. Порядок организации равных условий доступа к услугам в сфере передачи и (или) распределения электрической энергии Субъекта, осуществляющего деятельность на розничном рынке электрической энергии";</w:t>
      </w:r>
    </w:p>
    <w:bookmarkEnd w:id="21"/>
    <w:bookmarkStart w:name="z31" w:id="2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22"/>
    <w:bookmarkStart w:name="z32" w:id="23"/>
    <w:p>
      <w:pPr>
        <w:spacing w:after="0"/>
        <w:ind w:left="0"/>
        <w:jc w:val="both"/>
      </w:pPr>
      <w:r>
        <w:rPr>
          <w:rFonts w:ascii="Times New Roman"/>
          <w:b w:val="false"/>
          <w:i w:val="false"/>
          <w:color w:val="000000"/>
          <w:sz w:val="28"/>
        </w:rPr>
        <w:t>
      "Глава 7. Порядок организации равных условий доступа к услугам в сфере производства тепловой энергии";</w:t>
      </w:r>
    </w:p>
    <w:bookmarkEnd w:id="23"/>
    <w:bookmarkStart w:name="z33"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24"/>
    <w:bookmarkStart w:name="z34" w:id="25"/>
    <w:p>
      <w:pPr>
        <w:spacing w:after="0"/>
        <w:ind w:left="0"/>
        <w:jc w:val="both"/>
      </w:pPr>
      <w:r>
        <w:rPr>
          <w:rFonts w:ascii="Times New Roman"/>
          <w:b w:val="false"/>
          <w:i w:val="false"/>
          <w:color w:val="000000"/>
          <w:sz w:val="28"/>
        </w:rPr>
        <w:t>
      "Глава 8. Порядок организации равных условий доступа к услугам в сфере передачи и (или) распределения тепловой энергии";</w:t>
      </w:r>
    </w:p>
    <w:bookmarkEnd w:id="25"/>
    <w:bookmarkStart w:name="z35"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26"/>
    <w:bookmarkStart w:name="z36" w:id="27"/>
    <w:p>
      <w:pPr>
        <w:spacing w:after="0"/>
        <w:ind w:left="0"/>
        <w:jc w:val="both"/>
      </w:pPr>
      <w:r>
        <w:rPr>
          <w:rFonts w:ascii="Times New Roman"/>
          <w:b w:val="false"/>
          <w:i w:val="false"/>
          <w:color w:val="000000"/>
          <w:sz w:val="28"/>
        </w:rPr>
        <w:t>
      "Глава 9. Порядок организации равных условий доступа к услугам в сфере технической диспетчеризации отпуска в сеть и потребления электрической энергии, организации балансирования производства-потребления электрической энергии";</w:t>
      </w:r>
    </w:p>
    <w:bookmarkEnd w:id="27"/>
    <w:bookmarkStart w:name="z37"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28"/>
    <w:bookmarkStart w:name="z38" w:id="29"/>
    <w:p>
      <w:pPr>
        <w:spacing w:after="0"/>
        <w:ind w:left="0"/>
        <w:jc w:val="both"/>
      </w:pPr>
      <w:r>
        <w:rPr>
          <w:rFonts w:ascii="Times New Roman"/>
          <w:b w:val="false"/>
          <w:i w:val="false"/>
          <w:color w:val="000000"/>
          <w:sz w:val="28"/>
        </w:rPr>
        <w:t>
      "Глава 10. Порядок организации равного условия доступа к услугам в сфере магистральной железнодорожной сети";</w:t>
      </w:r>
    </w:p>
    <w:bookmarkEnd w:id="29"/>
    <w:bookmarkStart w:name="z39" w:id="3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p>
    <w:bookmarkEnd w:id="30"/>
    <w:bookmarkStart w:name="z40" w:id="31"/>
    <w:p>
      <w:pPr>
        <w:spacing w:after="0"/>
        <w:ind w:left="0"/>
        <w:jc w:val="both"/>
      </w:pPr>
      <w:r>
        <w:rPr>
          <w:rFonts w:ascii="Times New Roman"/>
          <w:b w:val="false"/>
          <w:i w:val="false"/>
          <w:color w:val="000000"/>
          <w:sz w:val="28"/>
        </w:rPr>
        <w:t>
      "Глава 11. Порядок организации равного условия доступа к услугам железнодорожных путей с объектами железнодорожного транспорта по договорам концессии";</w:t>
      </w:r>
    </w:p>
    <w:bookmarkEnd w:id="31"/>
    <w:bookmarkStart w:name="z41" w:id="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12</w:t>
      </w:r>
      <w:r>
        <w:rPr>
          <w:rFonts w:ascii="Times New Roman"/>
          <w:b w:val="false"/>
          <w:i w:val="false"/>
          <w:color w:val="000000"/>
          <w:sz w:val="28"/>
        </w:rPr>
        <w:t xml:space="preserve"> изложить в следующей редакции:</w:t>
      </w:r>
    </w:p>
    <w:bookmarkEnd w:id="32"/>
    <w:bookmarkStart w:name="z42" w:id="33"/>
    <w:p>
      <w:pPr>
        <w:spacing w:after="0"/>
        <w:ind w:left="0"/>
        <w:jc w:val="both"/>
      </w:pPr>
      <w:r>
        <w:rPr>
          <w:rFonts w:ascii="Times New Roman"/>
          <w:b w:val="false"/>
          <w:i w:val="false"/>
          <w:color w:val="000000"/>
          <w:sz w:val="28"/>
        </w:rPr>
        <w:t>
      "Глава 12. Порядок организации равного условия доступа к услугам в сфере подъездных путей";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xml:space="preserve">
      "42. Потребители пользуются услугами подъездных путей на основании типовых договоров на предоставляемые услуги (товары, работы), относящиеся к сфере естественной монополии, утвержденных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 при условии обеспечения безопасности движения, технических средств и подвижного состава.";</w:t>
      </w:r>
    </w:p>
    <w:bookmarkEnd w:id="34"/>
    <w:bookmarkStart w:name="z45"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35"/>
    <w:bookmarkStart w:name="z46" w:id="36"/>
    <w:p>
      <w:pPr>
        <w:spacing w:after="0"/>
        <w:ind w:left="0"/>
        <w:jc w:val="both"/>
      </w:pPr>
      <w:r>
        <w:rPr>
          <w:rFonts w:ascii="Times New Roman"/>
          <w:b w:val="false"/>
          <w:i w:val="false"/>
          <w:color w:val="000000"/>
          <w:sz w:val="28"/>
        </w:rPr>
        <w:t>
      "Глава 13. Порядок организации равного условия доступа к услугам аэропортов";</w:t>
      </w:r>
    </w:p>
    <w:bookmarkEnd w:id="36"/>
    <w:bookmarkStart w:name="z47"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14</w:t>
      </w:r>
      <w:r>
        <w:rPr>
          <w:rFonts w:ascii="Times New Roman"/>
          <w:b w:val="false"/>
          <w:i w:val="false"/>
          <w:color w:val="000000"/>
          <w:sz w:val="28"/>
        </w:rPr>
        <w:t xml:space="preserve"> изложить в следующей редакции:</w:t>
      </w:r>
    </w:p>
    <w:bookmarkEnd w:id="37"/>
    <w:bookmarkStart w:name="z48" w:id="38"/>
    <w:p>
      <w:pPr>
        <w:spacing w:after="0"/>
        <w:ind w:left="0"/>
        <w:jc w:val="both"/>
      </w:pPr>
      <w:r>
        <w:rPr>
          <w:rFonts w:ascii="Times New Roman"/>
          <w:b w:val="false"/>
          <w:i w:val="false"/>
          <w:color w:val="000000"/>
          <w:sz w:val="28"/>
        </w:rPr>
        <w:t>
      "Глава 14. Порядок организации равного доступа к услугам в сфере морских портов";</w:t>
      </w:r>
    </w:p>
    <w:bookmarkEnd w:id="38"/>
    <w:bookmarkStart w:name="z49" w:id="3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15</w:t>
      </w:r>
      <w:r>
        <w:rPr>
          <w:rFonts w:ascii="Times New Roman"/>
          <w:b w:val="false"/>
          <w:i w:val="false"/>
          <w:color w:val="000000"/>
          <w:sz w:val="28"/>
        </w:rPr>
        <w:t xml:space="preserve"> изложить в следующей редакции:</w:t>
      </w:r>
    </w:p>
    <w:bookmarkEnd w:id="39"/>
    <w:bookmarkStart w:name="z50" w:id="40"/>
    <w:p>
      <w:pPr>
        <w:spacing w:after="0"/>
        <w:ind w:left="0"/>
        <w:jc w:val="both"/>
      </w:pPr>
      <w:r>
        <w:rPr>
          <w:rFonts w:ascii="Times New Roman"/>
          <w:b w:val="false"/>
          <w:i w:val="false"/>
          <w:color w:val="000000"/>
          <w:sz w:val="28"/>
        </w:rPr>
        <w:t>
      "Глава 15. Порядок организации равного доступа к услугам аэронавигации";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17</w:t>
      </w:r>
      <w:r>
        <w:rPr>
          <w:rFonts w:ascii="Times New Roman"/>
          <w:b w:val="false"/>
          <w:i w:val="false"/>
          <w:color w:val="000000"/>
          <w:sz w:val="28"/>
        </w:rPr>
        <w:t xml:space="preserve"> изложить в следующей редакции:</w:t>
      </w:r>
    </w:p>
    <w:bookmarkStart w:name="z53" w:id="41"/>
    <w:p>
      <w:pPr>
        <w:spacing w:after="0"/>
        <w:ind w:left="0"/>
        <w:jc w:val="both"/>
      </w:pPr>
      <w:r>
        <w:rPr>
          <w:rFonts w:ascii="Times New Roman"/>
          <w:b w:val="false"/>
          <w:i w:val="false"/>
          <w:color w:val="000000"/>
          <w:sz w:val="28"/>
        </w:rPr>
        <w:t>
      "Глава 17. Порядок организации равного доступа на подключение к регулируемым услугам (товарам, работам) по хранению, транспортировке товарного газа по соединительным и (или) газораспределительным системам, эксплуатации групповых резервуарных установок, транспортировке сырого газа по соединительным газопроводам и процедура организации равного доступа при выдаче технических условий на подключение к услугам газоснабжения.</w:t>
      </w:r>
    </w:p>
    <w:bookmarkEnd w:id="41"/>
    <w:bookmarkStart w:name="z54" w:id="42"/>
    <w:p>
      <w:pPr>
        <w:spacing w:after="0"/>
        <w:ind w:left="0"/>
        <w:jc w:val="both"/>
      </w:pPr>
      <w:r>
        <w:rPr>
          <w:rFonts w:ascii="Times New Roman"/>
          <w:b w:val="false"/>
          <w:i w:val="false"/>
          <w:color w:val="000000"/>
          <w:sz w:val="28"/>
        </w:rPr>
        <w:t>
      71. Заявка потребителя на получение доступа к регулируемым услугам в сфере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должна содержать следующие сведения и документы:</w:t>
      </w:r>
    </w:p>
    <w:bookmarkEnd w:id="42"/>
    <w:bookmarkStart w:name="z55" w:id="43"/>
    <w:p>
      <w:pPr>
        <w:spacing w:after="0"/>
        <w:ind w:left="0"/>
        <w:jc w:val="both"/>
      </w:pPr>
      <w:r>
        <w:rPr>
          <w:rFonts w:ascii="Times New Roman"/>
          <w:b w:val="false"/>
          <w:i w:val="false"/>
          <w:color w:val="000000"/>
          <w:sz w:val="28"/>
        </w:rPr>
        <w:t>
      1) реквизиты потребителя;</w:t>
      </w:r>
    </w:p>
    <w:bookmarkEnd w:id="43"/>
    <w:bookmarkStart w:name="z56" w:id="44"/>
    <w:p>
      <w:pPr>
        <w:spacing w:after="0"/>
        <w:ind w:left="0"/>
        <w:jc w:val="both"/>
      </w:pPr>
      <w:r>
        <w:rPr>
          <w:rFonts w:ascii="Times New Roman"/>
          <w:b w:val="false"/>
          <w:i w:val="false"/>
          <w:color w:val="000000"/>
          <w:sz w:val="28"/>
        </w:rPr>
        <w:t>
      2) для юридических лиц (нотариально засвидетельствованные копии с оригинала устава, свидетельства или справки о государственной регистрации (перерегистрации) юридического лица – для резидентов Республики Казахстан, легализованной выписки из торгового реестра или другого легализованного документа, удостоверяющего,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 для нерезидентов Республики Казахстан);</w:t>
      </w:r>
    </w:p>
    <w:bookmarkEnd w:id="44"/>
    <w:bookmarkStart w:name="z57" w:id="45"/>
    <w:p>
      <w:pPr>
        <w:spacing w:after="0"/>
        <w:ind w:left="0"/>
        <w:jc w:val="both"/>
      </w:pPr>
      <w:r>
        <w:rPr>
          <w:rFonts w:ascii="Times New Roman"/>
          <w:b w:val="false"/>
          <w:i w:val="false"/>
          <w:color w:val="000000"/>
          <w:sz w:val="28"/>
        </w:rPr>
        <w:t>
      для физических лиц (документ о регистрации в качестве субъекта предпринимательства и копия документа, удостоверяющего личность).</w:t>
      </w:r>
    </w:p>
    <w:bookmarkEnd w:id="45"/>
    <w:bookmarkStart w:name="z58" w:id="46"/>
    <w:p>
      <w:pPr>
        <w:spacing w:after="0"/>
        <w:ind w:left="0"/>
        <w:jc w:val="both"/>
      </w:pPr>
      <w:r>
        <w:rPr>
          <w:rFonts w:ascii="Times New Roman"/>
          <w:b w:val="false"/>
          <w:i w:val="false"/>
          <w:color w:val="000000"/>
          <w:sz w:val="28"/>
        </w:rPr>
        <w:t>
      3) подтверждение наличия соответствующего объема газа или газового конденсата (ресурсная справка, нотариально засвидетельствованная копия договора закупки газа или газового конденсата), для всех потребителей;</w:t>
      </w:r>
    </w:p>
    <w:bookmarkEnd w:id="46"/>
    <w:bookmarkStart w:name="z59" w:id="47"/>
    <w:p>
      <w:pPr>
        <w:spacing w:after="0"/>
        <w:ind w:left="0"/>
        <w:jc w:val="both"/>
      </w:pPr>
      <w:r>
        <w:rPr>
          <w:rFonts w:ascii="Times New Roman"/>
          <w:b w:val="false"/>
          <w:i w:val="false"/>
          <w:color w:val="000000"/>
          <w:sz w:val="28"/>
        </w:rPr>
        <w:t>
      4) срок начала и окончания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47"/>
    <w:bookmarkStart w:name="z60" w:id="48"/>
    <w:p>
      <w:pPr>
        <w:spacing w:after="0"/>
        <w:ind w:left="0"/>
        <w:jc w:val="both"/>
      </w:pPr>
      <w:r>
        <w:rPr>
          <w:rFonts w:ascii="Times New Roman"/>
          <w:b w:val="false"/>
          <w:i w:val="false"/>
          <w:color w:val="000000"/>
          <w:sz w:val="28"/>
        </w:rPr>
        <w:t>
      5) пункт на начало маршрута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48"/>
    <w:bookmarkStart w:name="z61" w:id="49"/>
    <w:p>
      <w:pPr>
        <w:spacing w:after="0"/>
        <w:ind w:left="0"/>
        <w:jc w:val="both"/>
      </w:pPr>
      <w:r>
        <w:rPr>
          <w:rFonts w:ascii="Times New Roman"/>
          <w:b w:val="false"/>
          <w:i w:val="false"/>
          <w:color w:val="000000"/>
          <w:sz w:val="28"/>
        </w:rPr>
        <w:t>
      6) пункт на конец маршрута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49"/>
    <w:bookmarkStart w:name="z62" w:id="50"/>
    <w:p>
      <w:pPr>
        <w:spacing w:after="0"/>
        <w:ind w:left="0"/>
        <w:jc w:val="both"/>
      </w:pPr>
      <w:r>
        <w:rPr>
          <w:rFonts w:ascii="Times New Roman"/>
          <w:b w:val="false"/>
          <w:i w:val="false"/>
          <w:color w:val="000000"/>
          <w:sz w:val="28"/>
        </w:rPr>
        <w:t>
      7) о приеме газа или газового конденсата, для всех потребителей – в случае предоставления заявки на получение доступа к регулируемым услугам по хранению газа и (или) эксплуатации газораспределительных установок и связанных с ними газораспределительных газопроводов;</w:t>
      </w:r>
    </w:p>
    <w:bookmarkEnd w:id="50"/>
    <w:bookmarkStart w:name="z63" w:id="51"/>
    <w:p>
      <w:pPr>
        <w:spacing w:after="0"/>
        <w:ind w:left="0"/>
        <w:jc w:val="both"/>
      </w:pPr>
      <w:r>
        <w:rPr>
          <w:rFonts w:ascii="Times New Roman"/>
          <w:b w:val="false"/>
          <w:i w:val="false"/>
          <w:color w:val="000000"/>
          <w:sz w:val="28"/>
        </w:rPr>
        <w:t>
      8) срок начала закачки и окончания отбора газа или газового конденсата, для всех потребителей – в случае предоставления заявки на получение доступа к регулируемым услугам по хранению газа;</w:t>
      </w:r>
    </w:p>
    <w:bookmarkEnd w:id="51"/>
    <w:bookmarkStart w:name="z64" w:id="52"/>
    <w:p>
      <w:pPr>
        <w:spacing w:after="0"/>
        <w:ind w:left="0"/>
        <w:jc w:val="both"/>
      </w:pPr>
      <w:r>
        <w:rPr>
          <w:rFonts w:ascii="Times New Roman"/>
          <w:b w:val="false"/>
          <w:i w:val="false"/>
          <w:color w:val="000000"/>
          <w:sz w:val="28"/>
        </w:rPr>
        <w:t>
      9) срок начала и окончания поставки газа или газового конденсата, для всех потребителей – в случае предоставления заявки на получение доступа к регулируемым услугам по эксплуатации газораспределительных установок и связанных с ними газораспределительных газопроводов;</w:t>
      </w:r>
    </w:p>
    <w:bookmarkEnd w:id="52"/>
    <w:bookmarkStart w:name="z65" w:id="53"/>
    <w:p>
      <w:pPr>
        <w:spacing w:after="0"/>
        <w:ind w:left="0"/>
        <w:jc w:val="both"/>
      </w:pPr>
      <w:r>
        <w:rPr>
          <w:rFonts w:ascii="Times New Roman"/>
          <w:b w:val="false"/>
          <w:i w:val="false"/>
          <w:color w:val="000000"/>
          <w:sz w:val="28"/>
        </w:rPr>
        <w:t>
      10) характеристики и параметры поставляемого газа или газового конденсата для всех потребителей.</w:t>
      </w:r>
    </w:p>
    <w:bookmarkEnd w:id="53"/>
    <w:bookmarkStart w:name="z66" w:id="54"/>
    <w:p>
      <w:pPr>
        <w:spacing w:after="0"/>
        <w:ind w:left="0"/>
        <w:jc w:val="both"/>
      </w:pPr>
      <w:r>
        <w:rPr>
          <w:rFonts w:ascii="Times New Roman"/>
          <w:b w:val="false"/>
          <w:i w:val="false"/>
          <w:color w:val="000000"/>
          <w:sz w:val="28"/>
        </w:rPr>
        <w:t>
      72. Документы, представляемые потребителями-нерезидентами Республики Казахстан и исходящие из страны их пребывания должны быть легализованы в установленном законодательством порядке, либо иметь апостиль.</w:t>
      </w:r>
    </w:p>
    <w:bookmarkEnd w:id="54"/>
    <w:bookmarkStart w:name="z67" w:id="55"/>
    <w:p>
      <w:pPr>
        <w:spacing w:after="0"/>
        <w:ind w:left="0"/>
        <w:jc w:val="both"/>
      </w:pPr>
      <w:r>
        <w:rPr>
          <w:rFonts w:ascii="Times New Roman"/>
          <w:b w:val="false"/>
          <w:i w:val="false"/>
          <w:color w:val="000000"/>
          <w:sz w:val="28"/>
        </w:rPr>
        <w:t>
      73.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трубопроводов, приоритет первоочередного доступа к регулируемым услугам по транспортировке газа или газового конденсата по распределительным трубопроводам субъектом естественной монополии, оказывающим регулируемые услуги по транспортировке газа или газового конденсата по распределительным трубопроводам отдается потребителям, поставляющим газ или газовый конденсат, предназначенный потребителям в следующей очередности:</w:t>
      </w:r>
    </w:p>
    <w:bookmarkEnd w:id="55"/>
    <w:bookmarkStart w:name="z68" w:id="56"/>
    <w:p>
      <w:pPr>
        <w:spacing w:after="0"/>
        <w:ind w:left="0"/>
        <w:jc w:val="both"/>
      </w:pPr>
      <w:r>
        <w:rPr>
          <w:rFonts w:ascii="Times New Roman"/>
          <w:b w:val="false"/>
          <w:i w:val="false"/>
          <w:color w:val="000000"/>
          <w:sz w:val="28"/>
        </w:rPr>
        <w:t>
      1) населению, пользующемуся газом или газовым конденсатом в бытовых целях;</w:t>
      </w:r>
    </w:p>
    <w:bookmarkEnd w:id="56"/>
    <w:bookmarkStart w:name="z69" w:id="57"/>
    <w:p>
      <w:pPr>
        <w:spacing w:after="0"/>
        <w:ind w:left="0"/>
        <w:jc w:val="both"/>
      </w:pPr>
      <w:r>
        <w:rPr>
          <w:rFonts w:ascii="Times New Roman"/>
          <w:b w:val="false"/>
          <w:i w:val="false"/>
          <w:color w:val="000000"/>
          <w:sz w:val="28"/>
        </w:rPr>
        <w:t>
      2) объектам коммунально-бытового назначения;</w:t>
      </w:r>
    </w:p>
    <w:bookmarkEnd w:id="57"/>
    <w:bookmarkStart w:name="z70" w:id="58"/>
    <w:p>
      <w:pPr>
        <w:spacing w:after="0"/>
        <w:ind w:left="0"/>
        <w:jc w:val="both"/>
      </w:pPr>
      <w:r>
        <w:rPr>
          <w:rFonts w:ascii="Times New Roman"/>
          <w:b w:val="false"/>
          <w:i w:val="false"/>
          <w:color w:val="000000"/>
          <w:sz w:val="28"/>
        </w:rPr>
        <w:t>
      3) потребителям, использующим газ или газовый конденсат в качестве сырья или топлива для выпуска продукции с непрерывным циклом технологического процесса;</w:t>
      </w:r>
    </w:p>
    <w:bookmarkEnd w:id="58"/>
    <w:bookmarkStart w:name="z71" w:id="59"/>
    <w:p>
      <w:pPr>
        <w:spacing w:after="0"/>
        <w:ind w:left="0"/>
        <w:jc w:val="both"/>
      </w:pPr>
      <w:r>
        <w:rPr>
          <w:rFonts w:ascii="Times New Roman"/>
          <w:b w:val="false"/>
          <w:i w:val="false"/>
          <w:color w:val="000000"/>
          <w:sz w:val="28"/>
        </w:rPr>
        <w:t>
      4) электростанциям и промышленным предприятиям, газоснабжение которых в весенне-зимний период должно регулироваться путем частичного или полного перехода их на резервные виды топлива в установленном законодательством порядке;</w:t>
      </w:r>
    </w:p>
    <w:bookmarkEnd w:id="59"/>
    <w:bookmarkStart w:name="z72" w:id="60"/>
    <w:p>
      <w:pPr>
        <w:spacing w:after="0"/>
        <w:ind w:left="0"/>
        <w:jc w:val="both"/>
      </w:pPr>
      <w:r>
        <w:rPr>
          <w:rFonts w:ascii="Times New Roman"/>
          <w:b w:val="false"/>
          <w:i w:val="false"/>
          <w:color w:val="000000"/>
          <w:sz w:val="28"/>
        </w:rPr>
        <w:t>
      5) остальным потребителям.</w:t>
      </w:r>
    </w:p>
    <w:bookmarkEnd w:id="60"/>
    <w:bookmarkStart w:name="z73" w:id="61"/>
    <w:p>
      <w:pPr>
        <w:spacing w:after="0"/>
        <w:ind w:left="0"/>
        <w:jc w:val="both"/>
      </w:pPr>
      <w:r>
        <w:rPr>
          <w:rFonts w:ascii="Times New Roman"/>
          <w:b w:val="false"/>
          <w:i w:val="false"/>
          <w:color w:val="000000"/>
          <w:sz w:val="28"/>
        </w:rPr>
        <w:t>
      74.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хранилища газа, приоритет первоочередного доступа к регулируемым услугам по хранению газа отдается потребителям, хранящим газ, предназначенный потребителям в следующей очередности:</w:t>
      </w:r>
    </w:p>
    <w:bookmarkEnd w:id="61"/>
    <w:bookmarkStart w:name="z74" w:id="62"/>
    <w:p>
      <w:pPr>
        <w:spacing w:after="0"/>
        <w:ind w:left="0"/>
        <w:jc w:val="both"/>
      </w:pPr>
      <w:r>
        <w:rPr>
          <w:rFonts w:ascii="Times New Roman"/>
          <w:b w:val="false"/>
          <w:i w:val="false"/>
          <w:color w:val="000000"/>
          <w:sz w:val="28"/>
        </w:rPr>
        <w:t>
      1) населению, пользующемуся газом или газовым конденсатом в бытовых целях;</w:t>
      </w:r>
    </w:p>
    <w:bookmarkEnd w:id="62"/>
    <w:bookmarkStart w:name="z75" w:id="63"/>
    <w:p>
      <w:pPr>
        <w:spacing w:after="0"/>
        <w:ind w:left="0"/>
        <w:jc w:val="both"/>
      </w:pPr>
      <w:r>
        <w:rPr>
          <w:rFonts w:ascii="Times New Roman"/>
          <w:b w:val="false"/>
          <w:i w:val="false"/>
          <w:color w:val="000000"/>
          <w:sz w:val="28"/>
        </w:rPr>
        <w:t>
      2) объектам коммунально-бытового назначения;</w:t>
      </w:r>
    </w:p>
    <w:bookmarkEnd w:id="63"/>
    <w:bookmarkStart w:name="z76" w:id="64"/>
    <w:p>
      <w:pPr>
        <w:spacing w:after="0"/>
        <w:ind w:left="0"/>
        <w:jc w:val="both"/>
      </w:pPr>
      <w:r>
        <w:rPr>
          <w:rFonts w:ascii="Times New Roman"/>
          <w:b w:val="false"/>
          <w:i w:val="false"/>
          <w:color w:val="000000"/>
          <w:sz w:val="28"/>
        </w:rPr>
        <w:t>
      3) потребителям, использующим газ или газовый конденсат в качестве сырья или топлива для выпуска продукции с непрерывным циклом технологического процесса;</w:t>
      </w:r>
    </w:p>
    <w:bookmarkEnd w:id="64"/>
    <w:bookmarkStart w:name="z77" w:id="65"/>
    <w:p>
      <w:pPr>
        <w:spacing w:after="0"/>
        <w:ind w:left="0"/>
        <w:jc w:val="both"/>
      </w:pPr>
      <w:r>
        <w:rPr>
          <w:rFonts w:ascii="Times New Roman"/>
          <w:b w:val="false"/>
          <w:i w:val="false"/>
          <w:color w:val="000000"/>
          <w:sz w:val="28"/>
        </w:rPr>
        <w:t>
      4) электростанциям и промышленным предприятиям, газоснабжение которых в весенне-зимний период должно регулироваться путем частичного или полного перехода их на резервные виды топлива в установленном законодательством порядке;</w:t>
      </w:r>
    </w:p>
    <w:bookmarkEnd w:id="65"/>
    <w:bookmarkStart w:name="z78" w:id="66"/>
    <w:p>
      <w:pPr>
        <w:spacing w:after="0"/>
        <w:ind w:left="0"/>
        <w:jc w:val="both"/>
      </w:pPr>
      <w:r>
        <w:rPr>
          <w:rFonts w:ascii="Times New Roman"/>
          <w:b w:val="false"/>
          <w:i w:val="false"/>
          <w:color w:val="000000"/>
          <w:sz w:val="28"/>
        </w:rPr>
        <w:t>
      5) остальным потребителям.</w:t>
      </w:r>
    </w:p>
    <w:bookmarkEnd w:id="66"/>
    <w:bookmarkStart w:name="z79" w:id="67"/>
    <w:p>
      <w:pPr>
        <w:spacing w:after="0"/>
        <w:ind w:left="0"/>
        <w:jc w:val="both"/>
      </w:pPr>
      <w:r>
        <w:rPr>
          <w:rFonts w:ascii="Times New Roman"/>
          <w:b w:val="false"/>
          <w:i w:val="false"/>
          <w:color w:val="000000"/>
          <w:sz w:val="28"/>
        </w:rPr>
        <w:t xml:space="preserve">
      75.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r>
        <w:rPr>
          <w:rFonts w:ascii="Times New Roman"/>
          <w:b w:val="false"/>
          <w:i w:val="false"/>
          <w:color w:val="000000"/>
          <w:sz w:val="28"/>
        </w:rPr>
        <w:t>пункту 23-14</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67"/>
    <w:bookmarkStart w:name="z80" w:id="68"/>
    <w:p>
      <w:pPr>
        <w:spacing w:after="0"/>
        <w:ind w:left="0"/>
        <w:jc w:val="both"/>
      </w:pPr>
      <w:r>
        <w:rPr>
          <w:rFonts w:ascii="Times New Roman"/>
          <w:b w:val="false"/>
          <w:i w:val="false"/>
          <w:color w:val="000000"/>
          <w:sz w:val="28"/>
        </w:rPr>
        <w:t>
      Для получения технических условий потребитель подает письменное обращение (заявку, заявление) в произвольной форме поставщику услуг с указанием объема максимального часового потребления.</w:t>
      </w:r>
    </w:p>
    <w:bookmarkEnd w:id="68"/>
    <w:bookmarkStart w:name="z81" w:id="69"/>
    <w:p>
      <w:pPr>
        <w:spacing w:after="0"/>
        <w:ind w:left="0"/>
        <w:jc w:val="both"/>
      </w:pPr>
      <w:r>
        <w:rPr>
          <w:rFonts w:ascii="Times New Roman"/>
          <w:b w:val="false"/>
          <w:i w:val="false"/>
          <w:color w:val="000000"/>
          <w:sz w:val="28"/>
        </w:rPr>
        <w:t>
      К письменному обращению (заявке, заявлению) прилагаются:</w:t>
      </w:r>
    </w:p>
    <w:bookmarkEnd w:id="69"/>
    <w:bookmarkStart w:name="z82" w:id="70"/>
    <w:p>
      <w:pPr>
        <w:spacing w:after="0"/>
        <w:ind w:left="0"/>
        <w:jc w:val="both"/>
      </w:pPr>
      <w:r>
        <w:rPr>
          <w:rFonts w:ascii="Times New Roman"/>
          <w:b w:val="false"/>
          <w:i w:val="false"/>
          <w:color w:val="000000"/>
          <w:sz w:val="28"/>
        </w:rPr>
        <w:t>
      1) копия документа, удостоверяющего личность владельца объекта – для физических лиц, копия свидетельства или справка о государственной регистрации/перерегистрации – для юридических лиц;</w:t>
      </w:r>
    </w:p>
    <w:bookmarkEnd w:id="70"/>
    <w:bookmarkStart w:name="z83" w:id="71"/>
    <w:p>
      <w:pPr>
        <w:spacing w:after="0"/>
        <w:ind w:left="0"/>
        <w:jc w:val="both"/>
      </w:pPr>
      <w:r>
        <w:rPr>
          <w:rFonts w:ascii="Times New Roman"/>
          <w:b w:val="false"/>
          <w:i w:val="false"/>
          <w:color w:val="000000"/>
          <w:sz w:val="28"/>
        </w:rPr>
        <w:t>
      2) копия правоустанавливающего документа на недвижимое имущество, где расположен объект, либо нотариально заверенное согласие собственника недвижимого имущества на газификацию объекта;</w:t>
      </w:r>
    </w:p>
    <w:bookmarkEnd w:id="71"/>
    <w:bookmarkStart w:name="z84" w:id="72"/>
    <w:p>
      <w:pPr>
        <w:spacing w:after="0"/>
        <w:ind w:left="0"/>
        <w:jc w:val="both"/>
      </w:pPr>
      <w:r>
        <w:rPr>
          <w:rFonts w:ascii="Times New Roman"/>
          <w:b w:val="false"/>
          <w:i w:val="false"/>
          <w:color w:val="000000"/>
          <w:sz w:val="28"/>
        </w:rPr>
        <w:t>
      3) копия технического паспорта на газифицируемый объект (жилой дом) или копия эскизного проекта газификации на реконструкцию существующих (внутридомовых) сетей;</w:t>
      </w:r>
    </w:p>
    <w:bookmarkEnd w:id="72"/>
    <w:bookmarkStart w:name="z85" w:id="73"/>
    <w:p>
      <w:pPr>
        <w:spacing w:after="0"/>
        <w:ind w:left="0"/>
        <w:jc w:val="both"/>
      </w:pPr>
      <w:r>
        <w:rPr>
          <w:rFonts w:ascii="Times New Roman"/>
          <w:b w:val="false"/>
          <w:i w:val="false"/>
          <w:color w:val="000000"/>
          <w:sz w:val="28"/>
        </w:rPr>
        <w:t>
      4) топографическая съемка участка строительства в масштабе 1:500 (со всеми наземными и подземными коммуникациями и сооружениями), согласованная с соответствующими эксплуатирующими организациями;</w:t>
      </w:r>
    </w:p>
    <w:bookmarkEnd w:id="73"/>
    <w:bookmarkStart w:name="z86" w:id="74"/>
    <w:p>
      <w:pPr>
        <w:spacing w:after="0"/>
        <w:ind w:left="0"/>
        <w:jc w:val="both"/>
      </w:pPr>
      <w:r>
        <w:rPr>
          <w:rFonts w:ascii="Times New Roman"/>
          <w:b w:val="false"/>
          <w:i w:val="false"/>
          <w:color w:val="000000"/>
          <w:sz w:val="28"/>
        </w:rPr>
        <w:t>
      5) копия технического паспорта на газопотребляющее оборудование с указанием технических характеристик;</w:t>
      </w:r>
    </w:p>
    <w:bookmarkEnd w:id="74"/>
    <w:bookmarkStart w:name="z87" w:id="75"/>
    <w:p>
      <w:pPr>
        <w:spacing w:after="0"/>
        <w:ind w:left="0"/>
        <w:jc w:val="both"/>
      </w:pPr>
      <w:r>
        <w:rPr>
          <w:rFonts w:ascii="Times New Roman"/>
          <w:b w:val="false"/>
          <w:i w:val="false"/>
          <w:color w:val="000000"/>
          <w:sz w:val="28"/>
        </w:rPr>
        <w:t>
      6) схема расположения объекта;</w:t>
      </w:r>
    </w:p>
    <w:bookmarkEnd w:id="75"/>
    <w:bookmarkStart w:name="z88" w:id="76"/>
    <w:p>
      <w:pPr>
        <w:spacing w:after="0"/>
        <w:ind w:left="0"/>
        <w:jc w:val="both"/>
      </w:pPr>
      <w:r>
        <w:rPr>
          <w:rFonts w:ascii="Times New Roman"/>
          <w:b w:val="false"/>
          <w:i w:val="false"/>
          <w:color w:val="000000"/>
          <w:sz w:val="28"/>
        </w:rPr>
        <w:t>
      7) гидравлические расчеты на потребление природного газа на приготовление пищи, отопление, вентиляцию, кондиционирование, горячее водоснабжение при газификации многоэтажных домов – для юридических лиц.</w:t>
      </w:r>
    </w:p>
    <w:bookmarkEnd w:id="76"/>
    <w:bookmarkStart w:name="z89" w:id="77"/>
    <w:p>
      <w:pPr>
        <w:spacing w:after="0"/>
        <w:ind w:left="0"/>
        <w:jc w:val="both"/>
      </w:pPr>
      <w:r>
        <w:rPr>
          <w:rFonts w:ascii="Times New Roman"/>
          <w:b w:val="false"/>
          <w:i w:val="false"/>
          <w:color w:val="000000"/>
          <w:sz w:val="28"/>
        </w:rPr>
        <w:t>
      76. При необходимости определения производственных мощностей систем газоснабжения новых, расширяемых или реконструируемых объектов, поставщик услуг в течение трех рабочих дней со дня поступления письменного обращения (заявки, заявления) в соответствии с пунктом 75 настоящих Правил запрашивает материалы по установке приборов коммерческого учета, опросной лист, схемы отвода земельного участка.</w:t>
      </w:r>
    </w:p>
    <w:bookmarkEnd w:id="77"/>
    <w:bookmarkStart w:name="z90" w:id="78"/>
    <w:p>
      <w:pPr>
        <w:spacing w:after="0"/>
        <w:ind w:left="0"/>
        <w:jc w:val="both"/>
      </w:pPr>
      <w:r>
        <w:rPr>
          <w:rFonts w:ascii="Times New Roman"/>
          <w:b w:val="false"/>
          <w:i w:val="false"/>
          <w:color w:val="000000"/>
          <w:sz w:val="28"/>
        </w:rPr>
        <w:t>
      77. Срок выдачи технических условий поставщиком услуг – пять рабочих дней со дня поступления письменного обращения (заявки, заявления) в соответствии с пунктом 75 настоящих Правил.</w:t>
      </w:r>
    </w:p>
    <w:bookmarkEnd w:id="78"/>
    <w:bookmarkStart w:name="z91" w:id="79"/>
    <w:p>
      <w:pPr>
        <w:spacing w:after="0"/>
        <w:ind w:left="0"/>
        <w:jc w:val="both"/>
      </w:pPr>
      <w:r>
        <w:rPr>
          <w:rFonts w:ascii="Times New Roman"/>
          <w:b w:val="false"/>
          <w:i w:val="false"/>
          <w:color w:val="000000"/>
          <w:sz w:val="28"/>
        </w:rPr>
        <w:t>
      78. Выдача технических условий на подключение объектов к газоснабжению осуществляется при условии:</w:t>
      </w:r>
    </w:p>
    <w:bookmarkEnd w:id="79"/>
    <w:bookmarkStart w:name="z92" w:id="80"/>
    <w:p>
      <w:pPr>
        <w:spacing w:after="0"/>
        <w:ind w:left="0"/>
        <w:jc w:val="both"/>
      </w:pPr>
      <w:r>
        <w:rPr>
          <w:rFonts w:ascii="Times New Roman"/>
          <w:b w:val="false"/>
          <w:i w:val="false"/>
          <w:color w:val="000000"/>
          <w:sz w:val="28"/>
        </w:rPr>
        <w:t>
      1) полноты и достоверности документов и сведений, прилагаемых к заявлению согласно пункту 75 настоящих Правил;</w:t>
      </w:r>
    </w:p>
    <w:bookmarkEnd w:id="80"/>
    <w:bookmarkStart w:name="z93" w:id="81"/>
    <w:p>
      <w:pPr>
        <w:spacing w:after="0"/>
        <w:ind w:left="0"/>
        <w:jc w:val="both"/>
      </w:pPr>
      <w:r>
        <w:rPr>
          <w:rFonts w:ascii="Times New Roman"/>
          <w:b w:val="false"/>
          <w:i w:val="false"/>
          <w:color w:val="000000"/>
          <w:sz w:val="28"/>
        </w:rPr>
        <w:t>
      2) соответствия газифицируемого объекта требованиям нормативных правовых актов Республики Казахстан и нормативных технических документов;</w:t>
      </w:r>
    </w:p>
    <w:bookmarkEnd w:id="81"/>
    <w:bookmarkStart w:name="z94" w:id="82"/>
    <w:p>
      <w:pPr>
        <w:spacing w:after="0"/>
        <w:ind w:left="0"/>
        <w:jc w:val="both"/>
      </w:pPr>
      <w:r>
        <w:rPr>
          <w:rFonts w:ascii="Times New Roman"/>
          <w:b w:val="false"/>
          <w:i w:val="false"/>
          <w:color w:val="000000"/>
          <w:sz w:val="28"/>
        </w:rPr>
        <w:t>
      3) наличия технической возможности газификации объекта, в том числе, если подключение новых объектов или увеличение существующих мощностей не приведет к ухудшению качества предоставляемых услуг другим существующим потребителям;</w:t>
      </w:r>
    </w:p>
    <w:bookmarkEnd w:id="82"/>
    <w:bookmarkStart w:name="z95" w:id="83"/>
    <w:p>
      <w:pPr>
        <w:spacing w:after="0"/>
        <w:ind w:left="0"/>
        <w:jc w:val="both"/>
      </w:pPr>
      <w:r>
        <w:rPr>
          <w:rFonts w:ascii="Times New Roman"/>
          <w:b w:val="false"/>
          <w:i w:val="false"/>
          <w:color w:val="000000"/>
          <w:sz w:val="28"/>
        </w:rPr>
        <w:t>
      4) наличия сетей.</w:t>
      </w:r>
    </w:p>
    <w:bookmarkEnd w:id="83"/>
    <w:bookmarkStart w:name="z96" w:id="84"/>
    <w:p>
      <w:pPr>
        <w:spacing w:after="0"/>
        <w:ind w:left="0"/>
        <w:jc w:val="both"/>
      </w:pPr>
      <w:r>
        <w:rPr>
          <w:rFonts w:ascii="Times New Roman"/>
          <w:b w:val="false"/>
          <w:i w:val="false"/>
          <w:color w:val="000000"/>
          <w:sz w:val="28"/>
        </w:rPr>
        <w:t>
      79. При несоответствии одному из требований пункта 78 настоящих Правил, потребителю в срок пять рабочих дней со дня поступления письменного обращения (заявки, заявления) направляется мотивированный ответ в письменном виде с указанием причин отказа.</w:t>
      </w:r>
    </w:p>
    <w:bookmarkEnd w:id="84"/>
    <w:bookmarkStart w:name="z97" w:id="85"/>
    <w:p>
      <w:pPr>
        <w:spacing w:after="0"/>
        <w:ind w:left="0"/>
        <w:jc w:val="both"/>
      </w:pPr>
      <w:r>
        <w:rPr>
          <w:rFonts w:ascii="Times New Roman"/>
          <w:b w:val="false"/>
          <w:i w:val="false"/>
          <w:color w:val="000000"/>
          <w:sz w:val="28"/>
        </w:rPr>
        <w:t>
      80. В технических условиях указываются допустимая мощность, количество, размещение и основные характеристики оборудования.</w:t>
      </w:r>
    </w:p>
    <w:bookmarkEnd w:id="85"/>
    <w:bookmarkStart w:name="z98" w:id="86"/>
    <w:p>
      <w:pPr>
        <w:spacing w:after="0"/>
        <w:ind w:left="0"/>
        <w:jc w:val="both"/>
      </w:pPr>
      <w:r>
        <w:rPr>
          <w:rFonts w:ascii="Times New Roman"/>
          <w:b w:val="false"/>
          <w:i w:val="false"/>
          <w:color w:val="000000"/>
          <w:sz w:val="28"/>
        </w:rPr>
        <w:t>
      81.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p>
    <w:bookmarkEnd w:id="86"/>
    <w:bookmarkStart w:name="z99" w:id="87"/>
    <w:p>
      <w:pPr>
        <w:spacing w:after="0"/>
        <w:ind w:left="0"/>
        <w:jc w:val="both"/>
      </w:pPr>
      <w:r>
        <w:rPr>
          <w:rFonts w:ascii="Times New Roman"/>
          <w:b w:val="false"/>
          <w:i w:val="false"/>
          <w:color w:val="000000"/>
          <w:sz w:val="28"/>
        </w:rPr>
        <w:t>
      82. При изменении первоначального проектного решения объекта системы газоснабжения технические условия изменяются в течение периода их действия путем подачи потребителем письменного обращения (заявки, заявления) поставщику услуг на новые технические условия в порядке, установленном настоящими Правилами.</w:t>
      </w:r>
    </w:p>
    <w:bookmarkEnd w:id="87"/>
    <w:bookmarkStart w:name="z100" w:id="88"/>
    <w:p>
      <w:pPr>
        <w:spacing w:after="0"/>
        <w:ind w:left="0"/>
        <w:jc w:val="both"/>
      </w:pPr>
      <w:r>
        <w:rPr>
          <w:rFonts w:ascii="Times New Roman"/>
          <w:b w:val="false"/>
          <w:i w:val="false"/>
          <w:color w:val="000000"/>
          <w:sz w:val="28"/>
        </w:rPr>
        <w:t>
      83. Изменение технических условий в течение периода их действия по инициативе поставщика услуг допускается с согласия потребителя в случае изменения требований нормативных правовых актов Республики Казахстан и нормативных технических документов.</w:t>
      </w:r>
    </w:p>
    <w:bookmarkEnd w:id="88"/>
    <w:bookmarkStart w:name="z101" w:id="89"/>
    <w:p>
      <w:pPr>
        <w:spacing w:after="0"/>
        <w:ind w:left="0"/>
        <w:jc w:val="both"/>
      </w:pPr>
      <w:r>
        <w:rPr>
          <w:rFonts w:ascii="Times New Roman"/>
          <w:b w:val="false"/>
          <w:i w:val="false"/>
          <w:color w:val="000000"/>
          <w:sz w:val="28"/>
        </w:rPr>
        <w:t>
      84. Поставщик услуг ведет учет выданных технических условий.</w:t>
      </w:r>
    </w:p>
    <w:bookmarkEnd w:id="89"/>
    <w:bookmarkStart w:name="z102" w:id="90"/>
    <w:p>
      <w:pPr>
        <w:spacing w:after="0"/>
        <w:ind w:left="0"/>
        <w:jc w:val="both"/>
      </w:pPr>
      <w:r>
        <w:rPr>
          <w:rFonts w:ascii="Times New Roman"/>
          <w:b w:val="false"/>
          <w:i w:val="false"/>
          <w:color w:val="000000"/>
          <w:sz w:val="28"/>
        </w:rPr>
        <w:t>
      85. При смене владельца объекта одна из заинтересованных сторон (владелец, покупатель, арендатор) в течение десяти календарных дней со дня заключения договора купли-продажи (имущественного найма) уведомляет поставщика услуг о смене владельца и приглашает на определенный день и час их представителей для сверки показаний, схем присоединения приборов коммерческого учета. Поставщик услуг составляет и выдает на месте потребителю соответствующий акт.</w:t>
      </w:r>
    </w:p>
    <w:bookmarkEnd w:id="90"/>
    <w:bookmarkStart w:name="z103" w:id="91"/>
    <w:p>
      <w:pPr>
        <w:spacing w:after="0"/>
        <w:ind w:left="0"/>
        <w:jc w:val="both"/>
      </w:pPr>
      <w:r>
        <w:rPr>
          <w:rFonts w:ascii="Times New Roman"/>
          <w:b w:val="false"/>
          <w:i w:val="false"/>
          <w:color w:val="000000"/>
          <w:sz w:val="28"/>
        </w:rPr>
        <w:t>
      Вместе с уведомлением о смене владельца поставщику услуг направляются на переоформление акты разграничения балансовой принадлежности и эксплуатационной ответственности сторон. Срок выдачи переоформленного акта составляет три рабочих дня со дня получения уведомления.";</w:t>
      </w:r>
    </w:p>
    <w:bookmarkEnd w:id="91"/>
    <w:bookmarkStart w:name="z104" w:id="9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18</w:t>
      </w:r>
      <w:r>
        <w:rPr>
          <w:rFonts w:ascii="Times New Roman"/>
          <w:b w:val="false"/>
          <w:i w:val="false"/>
          <w:color w:val="000000"/>
          <w:sz w:val="28"/>
        </w:rPr>
        <w:t xml:space="preserve"> изложить в следующей редакции:</w:t>
      </w:r>
    </w:p>
    <w:bookmarkEnd w:id="92"/>
    <w:bookmarkStart w:name="z105" w:id="93"/>
    <w:p>
      <w:pPr>
        <w:spacing w:after="0"/>
        <w:ind w:left="0"/>
        <w:jc w:val="both"/>
      </w:pPr>
      <w:r>
        <w:rPr>
          <w:rFonts w:ascii="Times New Roman"/>
          <w:b w:val="false"/>
          <w:i w:val="false"/>
          <w:color w:val="000000"/>
          <w:sz w:val="28"/>
        </w:rPr>
        <w:t>
      "Глава 18. Порядок организации равного доступа к регулируемым услугам в сфере водоснабжения и (или) водоотведения и процедура организации равного доступа при выдаче технических условий на подключение";</w:t>
      </w:r>
    </w:p>
    <w:bookmarkEnd w:id="93"/>
    <w:bookmarkStart w:name="z106" w:id="9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p>
    <w:bookmarkEnd w:id="94"/>
    <w:bookmarkStart w:name="z107" w:id="95"/>
    <w:p>
      <w:pPr>
        <w:spacing w:after="0"/>
        <w:ind w:left="0"/>
        <w:jc w:val="both"/>
      </w:pPr>
      <w:r>
        <w:rPr>
          <w:rFonts w:ascii="Times New Roman"/>
          <w:b w:val="false"/>
          <w:i w:val="false"/>
          <w:color w:val="000000"/>
          <w:sz w:val="28"/>
        </w:rPr>
        <w:t>
      "Глава 19. Порядок организации равного доступа к регулируемым услугам (товарам, работам по предоставлению в имущественный найм (аренду) или пользование кабельной канализации";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bookmarkStart w:name="z109" w:id="96"/>
    <w:p>
      <w:pPr>
        <w:spacing w:after="0"/>
        <w:ind w:left="0"/>
        <w:jc w:val="both"/>
      </w:pPr>
      <w:r>
        <w:rPr>
          <w:rFonts w:ascii="Times New Roman"/>
          <w:b w:val="false"/>
          <w:i w:val="false"/>
          <w:color w:val="000000"/>
          <w:sz w:val="28"/>
        </w:rPr>
        <w:t>
      "101. Обеспечение равных условий доступа к регулируемым услугам по предоставлению в имущественный найм (аренду) или пользование кабельной канализации осуществляется исходя из следующих принципов:</w:t>
      </w:r>
    </w:p>
    <w:bookmarkEnd w:id="96"/>
    <w:bookmarkStart w:name="z110" w:id="97"/>
    <w:p>
      <w:pPr>
        <w:spacing w:after="0"/>
        <w:ind w:left="0"/>
        <w:jc w:val="both"/>
      </w:pPr>
      <w:r>
        <w:rPr>
          <w:rFonts w:ascii="Times New Roman"/>
          <w:b w:val="false"/>
          <w:i w:val="false"/>
          <w:color w:val="000000"/>
          <w:sz w:val="28"/>
        </w:rPr>
        <w:t>
      1) равнодоступность регулируемых услуг по предоставлению в имущественный найм (аренду) или пользование кабельной канализации;</w:t>
      </w:r>
    </w:p>
    <w:bookmarkEnd w:id="97"/>
    <w:bookmarkStart w:name="z111" w:id="98"/>
    <w:p>
      <w:pPr>
        <w:spacing w:after="0"/>
        <w:ind w:left="0"/>
        <w:jc w:val="both"/>
      </w:pPr>
      <w:r>
        <w:rPr>
          <w:rFonts w:ascii="Times New Roman"/>
          <w:b w:val="false"/>
          <w:i w:val="false"/>
          <w:color w:val="000000"/>
          <w:sz w:val="28"/>
        </w:rPr>
        <w:t>
      2) проведение единой тарифной политики регулируемых услуг по предоставлению в имущественный найм (аренду) или пользование кабельной канализации;</w:t>
      </w:r>
    </w:p>
    <w:bookmarkEnd w:id="98"/>
    <w:bookmarkStart w:name="z112" w:id="99"/>
    <w:p>
      <w:pPr>
        <w:spacing w:after="0"/>
        <w:ind w:left="0"/>
        <w:jc w:val="both"/>
      </w:pPr>
      <w:r>
        <w:rPr>
          <w:rFonts w:ascii="Times New Roman"/>
          <w:b w:val="false"/>
          <w:i w:val="false"/>
          <w:color w:val="000000"/>
          <w:sz w:val="28"/>
        </w:rPr>
        <w:t>
      3) информационная открытость регулируемых услуг, тарифов (цен, ставок сборов) на регулируемые услуги по предоставлению в имущественный найм (аренду) или пользование кабельной канализации.</w:t>
      </w:r>
    </w:p>
    <w:bookmarkEnd w:id="99"/>
    <w:bookmarkStart w:name="z113" w:id="100"/>
    <w:p>
      <w:pPr>
        <w:spacing w:after="0"/>
        <w:ind w:left="0"/>
        <w:jc w:val="both"/>
      </w:pPr>
      <w:r>
        <w:rPr>
          <w:rFonts w:ascii="Times New Roman"/>
          <w:b w:val="false"/>
          <w:i w:val="false"/>
          <w:color w:val="000000"/>
          <w:sz w:val="28"/>
        </w:rPr>
        <w:t>
      102. Для получения права доступа к регулируемым услугам по предоставлению в имущественный найм (аренду) или пользование кабельной канализации потребитель направляет Субъекту заявление, составленное в произвольной форме, (далее – заявление).";</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изложить в следующей редакции:</w:t>
      </w:r>
    </w:p>
    <w:bookmarkStart w:name="z115" w:id="101"/>
    <w:p>
      <w:pPr>
        <w:spacing w:after="0"/>
        <w:ind w:left="0"/>
        <w:jc w:val="both"/>
      </w:pPr>
      <w:r>
        <w:rPr>
          <w:rFonts w:ascii="Times New Roman"/>
          <w:b w:val="false"/>
          <w:i w:val="false"/>
          <w:color w:val="000000"/>
          <w:sz w:val="28"/>
        </w:rPr>
        <w:t>
      "108. В случае отказа потребителя от регулируемых услуг по предоставлению в имущественный найм (аренду) или пользование кабельной канализации, Субъект предоставляет соответствующие услуги следующему по очередности потребителю, представившему заявление.</w:t>
      </w:r>
    </w:p>
    <w:bookmarkEnd w:id="101"/>
    <w:bookmarkStart w:name="z116" w:id="102"/>
    <w:p>
      <w:pPr>
        <w:spacing w:after="0"/>
        <w:ind w:left="0"/>
        <w:jc w:val="both"/>
      </w:pPr>
      <w:r>
        <w:rPr>
          <w:rFonts w:ascii="Times New Roman"/>
          <w:b w:val="false"/>
          <w:i w:val="false"/>
          <w:color w:val="000000"/>
          <w:sz w:val="28"/>
        </w:rPr>
        <w:t>
      109. Взаимоотношения между Субъектом и потребителем строятся на договорной основе с учетом тарифов (цен, ставок сборов), утвержденных ведомством уполномоченного органа в порядке, установленном законодательством Республики Казахстан о естественных монополиях.</w:t>
      </w:r>
    </w:p>
    <w:bookmarkEnd w:id="102"/>
    <w:bookmarkStart w:name="z117" w:id="103"/>
    <w:p>
      <w:pPr>
        <w:spacing w:after="0"/>
        <w:ind w:left="0"/>
        <w:jc w:val="both"/>
      </w:pPr>
      <w:r>
        <w:rPr>
          <w:rFonts w:ascii="Times New Roman"/>
          <w:b w:val="false"/>
          <w:i w:val="false"/>
          <w:color w:val="000000"/>
          <w:sz w:val="28"/>
        </w:rPr>
        <w:t>
      110. В целях предоставления потребителям равных условий на стадии получения доступа к регулируемым услугам по предоставлению в имущественный найм (аренду) или пользование кабельной канализации Субъект опубликовывает либо размещает на своем Интернет-ресурсе:</w:t>
      </w:r>
    </w:p>
    <w:bookmarkEnd w:id="103"/>
    <w:bookmarkStart w:name="z118" w:id="104"/>
    <w:p>
      <w:pPr>
        <w:spacing w:after="0"/>
        <w:ind w:left="0"/>
        <w:jc w:val="both"/>
      </w:pPr>
      <w:r>
        <w:rPr>
          <w:rFonts w:ascii="Times New Roman"/>
          <w:b w:val="false"/>
          <w:i w:val="false"/>
          <w:color w:val="000000"/>
          <w:sz w:val="28"/>
        </w:rPr>
        <w:t>
      1) тарифы (цены, ставки сборов) на регулируемые услуги по предоставлению в имущественный найм (аренду) или пользование кабельной канализации;</w:t>
      </w:r>
    </w:p>
    <w:bookmarkEnd w:id="104"/>
    <w:bookmarkStart w:name="z119" w:id="105"/>
    <w:p>
      <w:pPr>
        <w:spacing w:after="0"/>
        <w:ind w:left="0"/>
        <w:jc w:val="both"/>
      </w:pPr>
      <w:r>
        <w:rPr>
          <w:rFonts w:ascii="Times New Roman"/>
          <w:b w:val="false"/>
          <w:i w:val="false"/>
          <w:color w:val="000000"/>
          <w:sz w:val="28"/>
        </w:rPr>
        <w:t>
      2) перечень стандартных точек присоединения;</w:t>
      </w:r>
    </w:p>
    <w:bookmarkEnd w:id="105"/>
    <w:bookmarkStart w:name="z120" w:id="106"/>
    <w:p>
      <w:pPr>
        <w:spacing w:after="0"/>
        <w:ind w:left="0"/>
        <w:jc w:val="both"/>
      </w:pPr>
      <w:r>
        <w:rPr>
          <w:rFonts w:ascii="Times New Roman"/>
          <w:b w:val="false"/>
          <w:i w:val="false"/>
          <w:color w:val="000000"/>
          <w:sz w:val="28"/>
        </w:rPr>
        <w:t>
      3) типовые условия по предоставлению в пользование телефонной канализации;</w:t>
      </w:r>
    </w:p>
    <w:bookmarkEnd w:id="106"/>
    <w:bookmarkStart w:name="z121" w:id="107"/>
    <w:p>
      <w:pPr>
        <w:spacing w:after="0"/>
        <w:ind w:left="0"/>
        <w:jc w:val="both"/>
      </w:pPr>
      <w:r>
        <w:rPr>
          <w:rFonts w:ascii="Times New Roman"/>
          <w:b w:val="false"/>
          <w:i w:val="false"/>
          <w:color w:val="000000"/>
          <w:sz w:val="28"/>
        </w:rPr>
        <w:t xml:space="preserve">
      4) типовые договора Субъекта, утвержденные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14 Закона Республики Казахстан "О естественных монополиях" (далее – Типовой договор).";</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изложить в следующей редакции:</w:t>
      </w:r>
    </w:p>
    <w:bookmarkStart w:name="z124" w:id="108"/>
    <w:p>
      <w:pPr>
        <w:spacing w:after="0"/>
        <w:ind w:left="0"/>
        <w:jc w:val="both"/>
      </w:pPr>
      <w:r>
        <w:rPr>
          <w:rFonts w:ascii="Times New Roman"/>
          <w:b w:val="false"/>
          <w:i w:val="false"/>
          <w:color w:val="000000"/>
          <w:sz w:val="28"/>
        </w:rPr>
        <w:t>
      "112. Субъект сохраняет без оплаты за потребителями канал или место в телефонной канализации в течение срока выполнения потребителями технических условий на прокладку кабеля в соответствии Типовым договором в пользование телефонной (кабельной) канализации.</w:t>
      </w:r>
    </w:p>
    <w:bookmarkEnd w:id="108"/>
    <w:bookmarkStart w:name="z125" w:id="109"/>
    <w:p>
      <w:pPr>
        <w:spacing w:after="0"/>
        <w:ind w:left="0"/>
        <w:jc w:val="both"/>
      </w:pPr>
      <w:r>
        <w:rPr>
          <w:rFonts w:ascii="Times New Roman"/>
          <w:b w:val="false"/>
          <w:i w:val="false"/>
          <w:color w:val="000000"/>
          <w:sz w:val="28"/>
        </w:rPr>
        <w:t>
      113. После выполнения потребителями технических условий на присоединение и прокладку кабеля, Субъект заключает с потребителями договор в соответствии Типовым договором в пользование телефонной (кабельной) канализации.";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115</w:t>
      </w:r>
      <w:r>
        <w:rPr>
          <w:rFonts w:ascii="Times New Roman"/>
          <w:b w:val="false"/>
          <w:i w:val="false"/>
          <w:color w:val="000000"/>
          <w:sz w:val="28"/>
        </w:rPr>
        <w:t xml:space="preserve"> и </w:t>
      </w:r>
      <w:r>
        <w:rPr>
          <w:rFonts w:ascii="Times New Roman"/>
          <w:b w:val="false"/>
          <w:i w:val="false"/>
          <w:color w:val="000000"/>
          <w:sz w:val="28"/>
        </w:rPr>
        <w:t>116</w:t>
      </w:r>
      <w:r>
        <w:rPr>
          <w:rFonts w:ascii="Times New Roman"/>
          <w:b w:val="false"/>
          <w:i w:val="false"/>
          <w:color w:val="000000"/>
          <w:sz w:val="28"/>
        </w:rPr>
        <w:t xml:space="preserve"> изложить в следующей редакции:</w:t>
      </w:r>
    </w:p>
    <w:bookmarkStart w:name="z127" w:id="110"/>
    <w:p>
      <w:pPr>
        <w:spacing w:after="0"/>
        <w:ind w:left="0"/>
        <w:jc w:val="both"/>
      </w:pPr>
      <w:r>
        <w:rPr>
          <w:rFonts w:ascii="Times New Roman"/>
          <w:b w:val="false"/>
          <w:i w:val="false"/>
          <w:color w:val="000000"/>
          <w:sz w:val="28"/>
        </w:rPr>
        <w:t>
      "115. Субъектом не допускается навязывание условий доступа к регулируемым услугам по предоставлению в имущественный найм (аренду) или пользование кабельной канализации или совершение им иных действий, ведущих к дискриминации потребителей.</w:t>
      </w:r>
    </w:p>
    <w:bookmarkEnd w:id="110"/>
    <w:bookmarkStart w:name="z128" w:id="111"/>
    <w:p>
      <w:pPr>
        <w:spacing w:after="0"/>
        <w:ind w:left="0"/>
        <w:jc w:val="both"/>
      </w:pPr>
      <w:r>
        <w:rPr>
          <w:rFonts w:ascii="Times New Roman"/>
          <w:b w:val="false"/>
          <w:i w:val="false"/>
          <w:color w:val="000000"/>
          <w:sz w:val="28"/>
        </w:rPr>
        <w:t>
      116. Субъект предоставляет на равных условиях потребителям регулируемые услуги по предоставлению в имущественный найм (аренду) или пользование кабельной канализации и информацию, связанную с оказанием регулируемых услуг по предоставлению в имущественный найм (аренду) или пользование кабельной канализации.".</w:t>
      </w:r>
    </w:p>
    <w:bookmarkEnd w:id="111"/>
    <w:bookmarkStart w:name="z129" w:id="11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20</w:t>
      </w:r>
      <w:r>
        <w:rPr>
          <w:rFonts w:ascii="Times New Roman"/>
          <w:b w:val="false"/>
          <w:i w:val="false"/>
          <w:color w:val="000000"/>
          <w:sz w:val="28"/>
        </w:rPr>
        <w:t xml:space="preserve"> изложить в следующей редакции:</w:t>
      </w:r>
    </w:p>
    <w:bookmarkEnd w:id="112"/>
    <w:bookmarkStart w:name="z130" w:id="113"/>
    <w:p>
      <w:pPr>
        <w:spacing w:after="0"/>
        <w:ind w:left="0"/>
        <w:jc w:val="both"/>
      </w:pPr>
      <w:r>
        <w:rPr>
          <w:rFonts w:ascii="Times New Roman"/>
          <w:b w:val="false"/>
          <w:i w:val="false"/>
          <w:color w:val="000000"/>
          <w:sz w:val="28"/>
        </w:rPr>
        <w:t>
      "Глава 20. Порядок рассмотрения обращений по предоставлению равных условий доступа к услугам и принятия по ним решений";</w:t>
      </w:r>
    </w:p>
    <w:bookmarkEnd w:id="113"/>
    <w:bookmarkStart w:name="z131" w:id="1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w:t>
      </w:r>
      <w:r>
        <w:rPr>
          <w:rFonts w:ascii="Times New Roman"/>
          <w:b w:val="false"/>
          <w:i w:val="false"/>
          <w:color w:val="000000"/>
          <w:sz w:val="28"/>
        </w:rPr>
        <w:t xml:space="preserve"> изложить в следующей редакции:</w:t>
      </w:r>
    </w:p>
    <w:bookmarkEnd w:id="114"/>
    <w:bookmarkStart w:name="z132" w:id="115"/>
    <w:p>
      <w:pPr>
        <w:spacing w:after="0"/>
        <w:ind w:left="0"/>
        <w:jc w:val="both"/>
      </w:pPr>
      <w:r>
        <w:rPr>
          <w:rFonts w:ascii="Times New Roman"/>
          <w:b w:val="false"/>
          <w:i w:val="false"/>
          <w:color w:val="000000"/>
          <w:sz w:val="28"/>
        </w:rPr>
        <w:t>
      "Глава 21. Предоставление информации об оказываемых регулируемых услугах";</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134" w:id="116"/>
    <w:p>
      <w:pPr>
        <w:spacing w:after="0"/>
        <w:ind w:left="0"/>
        <w:jc w:val="both"/>
      </w:pPr>
      <w:r>
        <w:rPr>
          <w:rFonts w:ascii="Times New Roman"/>
          <w:b w:val="false"/>
          <w:i w:val="false"/>
          <w:color w:val="000000"/>
          <w:sz w:val="28"/>
        </w:rPr>
        <w:t>
      "121. Информация об оказываемых услугах магистральной железнодорожной сети, подъездного пути, аэропортов и портов, об их стоимости, о порядке доступа, а также о наличии пропускной способности магистральной железнодорожной сети, подъездного пути, аэропортов и портов технических и технологических возможностях оказания регулируемых услуг (товаров, работ) размещается по месту приема обращений в виде текстов, таблиц и графиков.</w:t>
      </w:r>
    </w:p>
    <w:bookmarkEnd w:id="116"/>
    <w:bookmarkStart w:name="z135" w:id="117"/>
    <w:p>
      <w:pPr>
        <w:spacing w:after="0"/>
        <w:ind w:left="0"/>
        <w:jc w:val="both"/>
      </w:pPr>
      <w:r>
        <w:rPr>
          <w:rFonts w:ascii="Times New Roman"/>
          <w:b w:val="false"/>
          <w:i w:val="false"/>
          <w:color w:val="000000"/>
          <w:sz w:val="28"/>
        </w:rPr>
        <w:t>
      Информация об оказываемых услугах по передаче и (или) распределению электрической энергии, производству тепловой энергии, передаче и (или) распределению тепловой энергии,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и систем водоснабжения и водоотведения об их стоимости, о порядке доступа предоставляется Субъектом по запросу (в письменной форме) потребителя услуг.".</w:t>
      </w:r>
    </w:p>
    <w:bookmarkEnd w:id="117"/>
    <w:bookmarkStart w:name="z136" w:id="118"/>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118"/>
    <w:bookmarkStart w:name="z137" w:id="1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9"/>
    <w:bookmarkStart w:name="z138" w:id="12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0"/>
    <w:bookmarkStart w:name="z139" w:id="121"/>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21"/>
    <w:bookmarkStart w:name="z140" w:id="12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22"/>
    <w:bookmarkStart w:name="z141" w:id="12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23"/>
    <w:bookmarkStart w:name="z142" w:id="12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44" w:id="12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Заместитель Премьер-Министра </w:t>
      </w:r>
      <w:r>
        <w:br/>
      </w:r>
      <w:r>
        <w:rPr>
          <w:rFonts w:ascii="Times New Roman"/>
          <w:b w:val="false"/>
          <w:i w:val="false"/>
          <w:color w:val="000000"/>
          <w:sz w:val="28"/>
        </w:rPr>
        <w:t xml:space="preserve">Республики Казахстан –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______________А. Мырзахметов</w:t>
      </w:r>
      <w:r>
        <w:br/>
      </w:r>
      <w:r>
        <w:rPr>
          <w:rFonts w:ascii="Times New Roman"/>
          <w:b w:val="false"/>
          <w:i w:val="false"/>
          <w:color w:val="000000"/>
          <w:sz w:val="28"/>
        </w:rPr>
        <w:t>от 28 февраля 2017 года</w:t>
      </w:r>
    </w:p>
    <w:bookmarkEnd w:id="125"/>
    <w:bookmarkStart w:name="z145" w:id="12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w:t>
      </w:r>
      <w:r>
        <w:br/>
      </w:r>
      <w:r>
        <w:rPr>
          <w:rFonts w:ascii="Times New Roman"/>
          <w:b w:val="false"/>
          <w:i w:val="false"/>
          <w:color w:val="000000"/>
          <w:sz w:val="28"/>
        </w:rPr>
        <w:t>развитию Республики Казахстан</w:t>
      </w:r>
      <w:r>
        <w:br/>
      </w:r>
      <w:r>
        <w:rPr>
          <w:rFonts w:ascii="Times New Roman"/>
          <w:b w:val="false"/>
          <w:i w:val="false"/>
          <w:color w:val="000000"/>
          <w:sz w:val="28"/>
        </w:rPr>
        <w:t>________________ Ж. Касымбек</w:t>
      </w:r>
      <w:r>
        <w:br/>
      </w:r>
      <w:r>
        <w:rPr>
          <w:rFonts w:ascii="Times New Roman"/>
          <w:b w:val="false"/>
          <w:i w:val="false"/>
          <w:color w:val="000000"/>
          <w:sz w:val="28"/>
        </w:rPr>
        <w:t>от 28 февраля 2017 год</w:t>
      </w:r>
    </w:p>
    <w:bookmarkEnd w:id="126"/>
    <w:bookmarkStart w:name="z146" w:id="12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Бозумбаев</w:t>
      </w:r>
      <w:r>
        <w:br/>
      </w:r>
      <w:r>
        <w:rPr>
          <w:rFonts w:ascii="Times New Roman"/>
          <w:b w:val="false"/>
          <w:i w:val="false"/>
          <w:color w:val="000000"/>
          <w:sz w:val="28"/>
        </w:rPr>
        <w:t>от 28 февраля 2017 год</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