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65d1c2" w14:textId="e65d1c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национальной экономики Республики Казахстан от 27 ноября 2014 года № 114 "Об утверждении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по инвестициям и развитию Республики Казахстан от 27 апреля 2017 года № 242. Зарегистрирован в Министерстве юстиции Республики Казахстан 25 мая 2017 года № 15162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27 ноября 2014 года № 114 "Об утверждении Правил аттестации экспертов, осуществляющих экспертные работы и инжиниринговые услуги в сфере архитектурной, градостроительной и строительной деятельности" (зарегистрированный в Реестре государственной регистрации нормативных правовых актов за № 10058, опубликованный в информационно-правовой системе "Әділет" 2 февраля 2015 года)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заголовок внесено изменение на государственном языке, текст на русском языке не меняется;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аттестации экспертов, осуществляющих экспертные работы и инжиниринговые услуги в сфере архитектурной, градостроительной и строительной деятельности, утвержденных указанным приказом: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заголовок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>, утвержденных указанным приказом, внесено изменение на государственном языке, текст на русском языке не меняется;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в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внесено изменение на государственном языке, текст на русском языке не меняется;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"3. Аттестация проводится в целях определения уровня профессиональной подготовки и компетентности экспертов, знаний государственных нормативов в области архитектуры, градостроительства и строительства и охраны окружающей среды, в сфере санитарно-эпидемиологического благополучия населения и гигиенических нормативов, улучшения качества осуществляемых ими работ, изучения новых требований, с учетом изменений, происходящих в строительной отрасли.";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"5. Эксперты по экспертизе градостроительной, предпроектной и проектно-сметной документации подразделяются по следующим специализациям: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градостроительство;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предпроектная документация;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архитектура;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конструктивная часть;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инженерные сети и системы (по видам инженерных сетей и систем);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технологическая часть (в зависимости от назначения объекта);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специальные разделы проектов;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экологическая часть;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санитарно-эпидемиологический профиль.";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 "9. К аттестации допускаются следующие лица: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для аттестации в качестве эксперта по экспертизе градостроительной, предпроектной и проектно-сметной документации по соответствующим разделам – лица с высшим профессиональным образованием и стажом работы по разработке и (или) экспертизе соответствующих разделов градостроительной, предпроектной и проектно-сметной документации не менее пяти лет;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для аттестации в качестве эксперта технического надзора по объектам первого уровня ответственности в части несущих и ограждающих конструкций - лица с высшим профессиональным образованием в сфере строительства и стажом работы экспертом не менее пяти лет;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для аттестации в качестве эксперта технического надзора по объектам первого уровня ответственности в части инженерных сетей – лица с высшим профессиональным образованием в сфере строительства и стажом работы экспертом не менее пяти лет;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для аттестации в качестве эксперта технического надзора по объектам первого уровня ответственности в части технологического оборудования – лица с высшим профессиональным образованием в сфере строительства и стажом работы экспертом не менее пяти лет;</w:t>
      </w:r>
    </w:p>
    <w:bookmarkEnd w:id="22"/>
    <w:bookmarkStart w:name="z30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для аттестации в качестве эксперта технического надзора по объектам второго и третьего уровней ответственности в части несущих и ограждающих конструкций – лица с высшим профессиональным образованием в сфере строительства и стажом работы при производстве строительно-монтажных работ не менее трех лет;</w:t>
      </w:r>
    </w:p>
    <w:bookmarkEnd w:id="23"/>
    <w:bookmarkStart w:name="z3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6) для аттестации в качестве эксперта технического надзора по объектам второго и третьего уровней ответственности в части инженерных сетей – лица с высшим профессиональным образованием в сфере строительства и стажом работы при производстве строительно-монтажных работ не менее трех лет;</w:t>
      </w:r>
    </w:p>
    <w:bookmarkEnd w:id="24"/>
    <w:bookmarkStart w:name="z3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7) для аттестации в качестве эксперта технического надзора по объектам второго и третьего уровней ответственности в части технологического оборудования – лица с высшим профессиональным образованием в сфере строительства и стажом работы при производстве строительно-монтажных работ не менее трех лет;</w:t>
      </w:r>
    </w:p>
    <w:bookmarkEnd w:id="25"/>
    <w:bookmarkStart w:name="z3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8) для аттестации в качестве эксперта авторского надзора по объектам первого уровня ответственности в части архитектуры – лица с высшим профессиональным образованием в сфере строительства и стажом работы экспертом не менее трех лет;</w:t>
      </w:r>
    </w:p>
    <w:bookmarkEnd w:id="26"/>
    <w:bookmarkStart w:name="z3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9) для аттестации в качестве эксперта авторского надзора по объектам первого уровня ответственности в части несущих и ограждающих конструкций – лица с высшим профессиональным образованием в сфере строительства и стажом работы экспертом не менее трех лет;</w:t>
      </w:r>
    </w:p>
    <w:bookmarkEnd w:id="27"/>
    <w:bookmarkStart w:name="z3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10) для аттестации в качестве эксперта авторского надзора по объектам второго и третьего уровней ответственности в части архитектуры – лица с высшим профессиональным образованием в сфере строительства и стажом работы проектной деятельности не менее пяти лет;</w:t>
      </w:r>
    </w:p>
    <w:bookmarkEnd w:id="28"/>
    <w:bookmarkStart w:name="z36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11) для аттестации в качестве эксперта авторского надзора по объектам второго и третьего уровней ответственности в части несущих и ограждающих конструкций – лица с высшим профессиональным образованием в сфере строительства и стажом работы проектной деятельности не менее пяти лет;</w:t>
      </w:r>
    </w:p>
    <w:bookmarkEnd w:id="29"/>
    <w:bookmarkStart w:name="z37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12) для аттестации в качестве эксперта технического обследования надежности и устойчивости зданий и сооружений – лица с высшим профессиональным образованием в сфере строительства и стажом работы проектной деятельности по специализации расчет и конструирование не менее трех лет, либо опытом работы эксперта в данном направлении не менее пяти лет;</w:t>
      </w:r>
    </w:p>
    <w:bookmarkEnd w:id="30"/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13) для аттестации в качестве эксперта по экспертизе градостроительной, предпроектной и проектно-сметной документации по оценке воздействия на окружающую среду – лица с высшим профессиональным образованием по соответствующему разделу и стажом работы не менее пяти лет или с высшим профессиональным образованием и стажом работы по разработке и (или) экспертизе экологической части градостроительной, предпроектной и проектно-сметной документации не менее десяти лет;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14) для аттестации в качестве эксперта по экспертизе градостроительной, предпроектной и проектно-сметной документации в сфере санитарно-эпидемиологического благополучия населения – лица с высшим медицинским образованием санитарно-эпидемиологического профиля и стажом работы по экспертизе соответствующего раздела градостроительной, предпроектной и проектно-сметной документации не менее пяти лет.";</w:t>
      </w:r>
    </w:p>
    <w:bookmarkEnd w:id="3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"10. Для прохождения аттестации заявители направляют следующие документы: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в местный уполномоченный орган: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заявление по форме согласно приложению 1 к настоящим Правилам; 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документ, удостоверяющий личность – для идентификации личности заявителя;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диплома о высшем профессиональном образовании (при наличии ученой степени и ученого звания – копии соответствующих документов);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трудовой книжки.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отсутствия трудовой книжки по обоснованным причинам, заявитель представляет один из следующих документов, подтверждающих трудовую деятельность: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трудовой договор с отметкой работодателя о дате и основании его прекращения; 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выписки из актов работодателя, подтверждающие возникновение и прекращение трудовых отношений на основе заключения и прекращения трудового договора;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послужной список (перечень сведений о работе, трудовой деятельности работника), подписанный работодателем, заверенный печатью организации либо нотариально; 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архивная справка, содержащая сведения о трудовой деятельности работника;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в случае предоставления копий, представляются оригиналы документов для сверки, либо в случае отсутствия оригиналов, представляются нотариально засвидетельствованные копии документов;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на веб-портал "электронного правительства": www.egov.kz: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запрос в форме электронного документа, удостоверенный электронной цифровой подписью заявителя (далее – ЭЦП);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диплома о высшем профессиональном образовании (при наличии ученой степени и ученого звания – прикрепляется в виде электронной копии документов к электронному запросу);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копия трудовой книжки (прикрепляется в виде электронной копии документов к электронному запросу).";</w:t>
      </w:r>
    </w:p>
    <w:bookmarkEnd w:id="4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пункт 11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58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"11. По результатам сбора документов местный уполномоченный орган формирует список лиц, подавших заявление на прохождение аттестации, и составляет график тестирования допущенных заявителей, при этом документы на соответствие требованиям Правил рассматриваются в течение 10 (десяти) рабочих дней. Срок проведения аттестации с момента сдачи пакета документов в местный уполномоченный орган, а также при обращении на портал - в течение 30 (тридцати) рабочих дней.".</w:t>
      </w:r>
    </w:p>
    <w:bookmarkEnd w:id="49"/>
    <w:bookmarkStart w:name="z59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2. Комитету по делам строительства и жилищно-коммунального хозяйства Министерства по инвестициям и развитию Республики Казахстан обеспечить:</w:t>
      </w:r>
    </w:p>
    <w:bookmarkEnd w:id="50"/>
    <w:bookmarkStart w:name="z60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1) государственную регистрацию настоящего приказа в Министерстве юстиции Республики Казахстан;</w:t>
      </w:r>
    </w:p>
    <w:bookmarkEnd w:id="51"/>
    <w:bookmarkStart w:name="z61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2)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52"/>
    <w:bookmarkStart w:name="z62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периодические печатные издания;</w:t>
      </w:r>
    </w:p>
    <w:bookmarkEnd w:id="53"/>
    <w:bookmarkStart w:name="z63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4) размещение настоящего приказа на интернет-ресурсе Министерства по инвестициям и развитию Республики Казахстан;</w:t>
      </w:r>
    </w:p>
    <w:bookmarkEnd w:id="54"/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5)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 и развитию Республики Казахстан сведений об исполнении мероприятий, согласно подпунктам 1), 2), 3) и 4) настоящего пункта.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3. Контроль за исполнением настоящего приказа возложить на курирующего вице-министра по инвестициям и развитию Республики Казахстан.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5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по инвестициям и развитию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Қасымбек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68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информации и коммуникаций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 Д. Абаев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2017 года</w:t>
      </w:r>
    </w:p>
    <w:bookmarkEnd w:id="5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9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здравоохранения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 Е. Биртанов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2017 года</w:t>
      </w:r>
    </w:p>
    <w:bookmarkEnd w:id="5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0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Министр энергетики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 К. Бозумбаев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2017 года</w:t>
      </w:r>
    </w:p>
    <w:bookmarkEnd w:id="6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"СОГЛАСОВАН"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Исполняющий обязанности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Министра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 Л. Актаева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"___" _____________ 2017 года</w:t>
      </w:r>
    </w:p>
    <w:bookmarkEnd w:id="6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