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ca69" w14:textId="42ac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Карасайского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18 января 2017 года № 11-3. Зарегистрировано Департаментом юстиции Алматинской области 1 февраля 2017 года № 4089. Утратило силу решением Карасайского районного маслихата Алматинской области от 25 июня 2020 года № 55-6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Карасайского районного маслихата Алматинской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55-6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малообеспеченным семьям (гражданам) Карасайского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Карасайского районного маслихата "Об определении размера и порядка оказания жилищной помощи малообеспеченным семьям (гражданам) Карасайского района" от 27 мая 2015 года № 43-5 (зарегистрированного в Реестре государственной регистрации нормативных правовых актов от 18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3233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"Заман жаршысы" от 4 июля 2015 года № 29 (8147)).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социальной защите населения, труда, образования, здравоохранения, культуры, языка и спорта".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11-й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Айнабеков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занятости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социальных 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Карасайского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бюджетного планирования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Карасайского района"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Сансызбаев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Карасайского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11-3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определении размера и порядка оказания жилищной помощи малообеспеченным семьям (гражданам) Карасайского района"</w:t>
            </w:r>
          </w:p>
        </w:tc>
      </w:tr>
    </w:tbl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</w:t>
      </w:r>
      <w:r>
        <w:rPr>
          <w:rFonts w:ascii="Times New Roman"/>
          <w:b/>
          <w:i w:val="false"/>
          <w:color w:val="000000"/>
        </w:rPr>
        <w:t xml:space="preserve">малообеспеченным семьям (гражданам) 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 определяет размер и порядок оказания жилищной помощи малообеспеченным семьям (гражданам).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</w:t>
      </w:r>
      <w:r>
        <w:rPr>
          <w:rFonts w:ascii="Times New Roman"/>
          <w:b w:val="false"/>
          <w:i w:val="false"/>
          <w:color w:val="000000"/>
          <w:sz w:val="28"/>
        </w:rPr>
        <w:t>доходу семьи (гражданина) в процентах;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"Отдел занятости и социальных программ Карасайского района" осуществляющее назначение жилищной помощи;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государственная корпорация - некоммерческое акционерное общество Государственная корпорация "Правительство для граждан"; 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портал – веб-портал "электронного правительства" www.egov.kz ;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семьи (граждане) - лица, которые в соответствии с жилищным законодательством Республики Казахстан имеют право на получение жилищной помощи.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Карасайском районе на оплату:</w:t>
      </w:r>
    </w:p>
    <w:bookmarkEnd w:id="17"/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 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Доля предельно допустимого уровня расходов устанавливается к совокупному доходу семьи в размере десяти процентов. 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назначается: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безработным, не 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трех лет;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 органом - Центром занятости Карасайского района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End w:id="27"/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Расчетным периодом для назначения жилищной помощи считается квартал года, в котором подано заявление со всеми необходимыми документами. 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назначения жилищной помощи гражданин (семья) обращается в государственную корпорацию или на портал и предоставляет документы согласно пункта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за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Стандарт).</w:t>
      </w:r>
    </w:p>
    <w:bookmarkEnd w:id="31"/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Заявления рассматриваются в установленные законодательством Республики Казахстан сроки . 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пятнадцати календарных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дней извещают уполномоченный орган об обстоятельствах, влияющих на право получения жилищной помощи или ее размер. 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исчисления совокупного дохода семьи (гражданина), претендующей на получение жилищной помощи расчитывается в соотвествии с действующим законодательством.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Тарифы и нормы потребления коммунальных услуг предоставляются поставщиками услуг.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потреблении коммунальных услуг ниже норм учитываются по фактическим расходам :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газа: семьям, проживающим в частном секторе, при использовании природного газа для приготовления пищи – 12,5 кубических метров в месяц на одну семью, проживающим в многоквартирных жилых домах при использовании природного газа для приготовления пищи – 22,5 кубических метров в месяц на одну семью, при наличии приборов учета по показаниям, но не выше действующих норм; семьям, проживающим в жилом доме с печным отоплением – 10 килограмм (1 маленький баллон) в месяц на одну семью;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потребление электроэнергии: на 1-го человека – 70 киловатт в месяц, на 2 человека – 140 киловатт, на 3 человека – 150 киловатт, на 4-х и более человек – 180 киловатт на семью; 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месяц;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содержание жилого дома (жилого здания) счета о размере целевого взноса; 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потребителей твердого топлива: на жилые дома с печным отоплением – четыре тонны угля на отопительный сезон, благоустроенные квартиры использующие электроэнергию для отопления стоимость четырех тонн угля на отопительный сезон;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расчете стоимости твердого топлива учитывается средняя цена сложившаяся за предыдущий квартал в регионе. </w:t>
      </w:r>
    </w:p>
    <w:bookmarkEnd w:id="47"/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48"/>
    <w:bookmarkStart w:name="z8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Финансирование выплат жилищной помощи осуществляется в пределах средств, предусмотренных бюджетом района на соответствующий финансовый год. </w:t>
      </w:r>
    </w:p>
    <w:bookmarkEnd w:id="49"/>
    <w:bookmarkStart w:name="z8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Выплата жилищной помощи малообеспеченным семьям (гражданам) осуществляется уполномоченным органом через банки второго уровня. 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