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9372" w14:textId="fa19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2016 года № 10-95/VI "О бюджете Урджарского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декабря 2017 года № 22-218/VI. Зарегистрировано Департаментом юстиции Восточно-Казахстанской области 26 декабря 2017 года № 5352.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 Бюджетного кодекса Республики Казахстан 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2016 года № 10-95/VI "О бюджете Урджарского района на 2017-2019 годы" (зарегистрировано в Реестре государственной регистрации нормативных правовых актов за номером 4801, опубликовано в Эталонном контрольном банке нормативных правовых актов Республики Казахстан в электронном виде 18 января 2017 года, газете "Пульс времени/Уақыт тынысы" от 23 января 2017 года в  номере 9-10) следующие изменения 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 редакции: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9 814 920,2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1 138  952,2 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13 255,8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47 792,0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8 614 920,2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9 843 929,7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15 023,0 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30 716,0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15 693,0 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- 44 032,5 тысяч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44 032,5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22-218/VI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9 814 920,2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9 843 929,7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5 216 112,5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 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