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5581" w14:textId="a8b5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22 декабря 2016 года № 10-2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 мая 2017 года № 14-1. Зарегистрировано Департаментом юстиции Западно-Казахстанской области 16 мая 2017 года № 4798. Утратило силу решением Бурлинского районного маслихата Западно-Казахстанской области от 13 апреля 2018 года № 23-9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2016 года №10-2 "О районном бюджете на 2017-2019 годы" (зарегистрированное в Реестре государственной регистрации нормативных правовых актов за №4642, опубликованное 18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9 831 404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8 849 721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88 888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578 517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314 278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11 526 824 тысячи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2017 год в размере 78 909 тысяч тенге.";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Бурлинского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№10-2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9 831 404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8 849 721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1 1526 824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3 765 663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-3 016 479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3 016 479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