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99d0" w14:textId="8e29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22 декабря 2017 года № 6С-17/1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5 апреля 2018 года № 6С-22/1. Зарегистрировано Департаментом юстиции Акмолинской области 25 апреля 2018 года № 6575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2018-2020 годы" от 22 декабря 2017 года № 6С-17/1 (зарегистрировано в Реестре государственной регистрации нормативных правовых актов № 6322,)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2,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3674560,0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603961,0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13105,0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61453,0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2996041,0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3690040,0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7153,3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10823,0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3669,7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- 22633,3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22633,3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10823,0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3669,7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15480,0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2018 год целевые трансферты в сумме 236271,0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на развитие из областного бюджета в сумме 30721,0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30721,0 тысяча тенге на проектирование и (или) строительство,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текущие трансферты из республиканского бюджета в сумме 50936,0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12316,0 тысяч тенге на развитие рынка труда, в том числе: 10211,0 тысяч тенге на частичное субсидирование заработной платы и молодежную практику, 2105,0 тысяч тенге 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275,0 тысяч тенге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1709,0 тысяч тенге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6380,0 тысяч тенге на увеличение норм обеспечения инвалидов обязательными гигиеническими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509,0 тысяч тенге на оказание услуг специалиста жестового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572,0 тысячи тенге на расширение Перечня технических вспомогательных (компенсаторных)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9084,0 тысячи тенге на внедрение консультантов по социальной работе и ассистентов в центрах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15001,0 тысяча тенге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1727,0 тысяч тенге на доплату учителям, прошедшим стажировку по языковым курсам;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3303,0 тысячи тенге на доплату учителям за замещение на период обучения основного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60,0 тысяч тенге на установку дорожных знаков и указателей в местах расположения организаций, ориентированных на обслуживание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текущие трансферты из областного бюджета в сумме 154614,0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14281,0 тысяча тенге на приобретение школьных автобусов для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43000,0 тысячи тенге на ремонт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33679,0 тысяч тенге на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2400,0 тысяч тенге на возмещение стоимости сельскохозяйственных животных (крупного и мелкого рогатого скота) больных бруцеллезом направленных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10459,0 тысяч тенге на реализацию краткосрочного профессионального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50795,0 тысяч тенге на развитие жилищно-коммунального хозяйства.";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Учесть, что в районном бюджете на 2018 год предусмотрено погашение бюджетных кредитов в областной бюджет в сумме 3669,7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22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Г.Желтов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апреля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6С-17/1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3674560,0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255827,0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2628665,0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2628615,0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2014943,0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-22633,3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