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cc69" w14:textId="e3ec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11 июня 2018 года № 183. Зарегистрировано Департаментом юстиции Костанайской области 20 июня 2018 года № 7874.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5372864,2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1813149,2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217662,0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3297848,0 тысяч тенге, из них объем субвенций – 2279684,0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5447531,3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-127624,0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145662,0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52956,9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-52956,9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2018 год предусмотрен объем целевых текущих трансфертов из республиканского бюджета в сумме 397404,0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503,0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57648,0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9030,0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 – 2018 годы в сумме 9097,0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279,0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42098,0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14804,0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в сумме 123945,0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619760,4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19021,0 тысяча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25000,0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10932,5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3180,0 тысяч тенге.";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Мухамбетжанова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июня 2018 год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Гайдаренко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июня 2018 год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5447531,3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31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