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2da5f" w14:textId="d32da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Кызылжарского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19 марта 2018 года № 25/5. Зарегистрировано Департаментом юстиции Северо-Казахстанской области 29 марта 2018 года № 4622. Утратило силу решением Кызылжарского районного маслихата Северо-Казахстанской области от 23 апреля 2021 года № 5/2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Кызылжарского районного маслихата Северо-Казахстанской области от 23.04.2021 </w:t>
      </w:r>
      <w:r>
        <w:rPr>
          <w:rFonts w:ascii="Times New Roman"/>
          <w:b w:val="false"/>
          <w:i w:val="false"/>
          <w:color w:val="ff0000"/>
          <w:sz w:val="28"/>
        </w:rPr>
        <w:t>№ 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коммунального государственного учреждения "Аппарат маслихата Кызылжарского района Северо-Казахстанской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от 27 февраля 2017 года №11/5 "Об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Кызылжарского района Северо-Казахстанской области" (опубликовано 17 марта 2017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4091).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истечению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Кызылжарского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С.Оралұлы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Кызылжарского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Кызылжарского районного маслихата Северо-Казахстанской области от 19 марта 2018 года №25/5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коммунального государственного учреждения "Аппарат маслихата Кызылжарского района Северо-Казахстанской области"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коммунального государственного учреждения "Аппарат маслихата Кызылжарского района Северо-Казахстанской области"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"О некоторых вопросах оценки деятельности административных государственных служащих"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изложен в новой редакции на государственном языке, текст на русском языке не меняется решением Кызылжарского районного маслихата Северо-Казахстанской области от 26.04.2018 </w:t>
      </w:r>
      <w:r>
        <w:rPr>
          <w:rFonts w:ascii="Times New Roman"/>
          <w:b w:val="false"/>
          <w:i w:val="false"/>
          <w:color w:val="000000"/>
          <w:sz w:val="28"/>
        </w:rPr>
        <w:t>№ 26/2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службе управления персоналом в течение трех лет со дня завершения оценки.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КЦИ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Вышестоящий руководитель возвращает индивидуальный план работы на доработку в случае несоответствия КЦИ требованиям, указанным в пункте 13 настоящей Методики.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КЦИ являются: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службе управления персоналом.</w:t>
      </w:r>
    </w:p>
    <w:bookmarkEnd w:id="38"/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оценки достижения КЦИ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КЦИ предусматривает полное исполнение предусмотренных индивидуальным планом показателей. 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Оценочный лист направляется на доработку в случае недостаточности либо недостоверности подтверждающих достижения КЦИ фактов. 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56"/>
    <w:bookmarkStart w:name="z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оценки компетенций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 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 </w:t>
      </w:r>
    </w:p>
    <w:bookmarkEnd w:id="63"/>
    <w:bookmarkStart w:name="z7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Рассмотрение результатов оценки Комиссией и обжалование результатов оценки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предоставляет на заседание Комиссии следующие документы: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Результаты оценки утверждаются уполномоченным лицом и фиксируются в соответствующем протоколе по форме, согласно приложению 5 к настоящей Методике.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 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службой управления персоналом результаты оценки служащему корпуса "Б" направляются посредством интранет - портала государственных органов.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государственного учреждения "Аппарат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0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 административного государственного служащего корпуса "Б"</w:t>
      </w:r>
    </w:p>
    <w:bookmarkEnd w:id="87"/>
    <w:bookmarkStart w:name="z10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_________________________________________________год 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(период, на который составляется индивидуальный план)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служащего:__________________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Должность служащего: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 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8"/>
        <w:gridCol w:w="1214"/>
        <w:gridCol w:w="3553"/>
        <w:gridCol w:w="1214"/>
        <w:gridCol w:w="1215"/>
        <w:gridCol w:w="1215"/>
        <w:gridCol w:w="2151"/>
      </w:tblGrid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89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документа системы государственного планирования вытекает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• ожидаемое положительное изменение от достижения ключевого целевого индикатора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3"/>
        <w:gridCol w:w="6497"/>
      </w:tblGrid>
      <w:tr>
        <w:trPr>
          <w:trHeight w:val="30" w:hRule="atLeast"/>
        </w:trPr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91"/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</w:t>
            </w:r>
          </w:p>
          <w:bookmarkEnd w:id="92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государственного учреждения "Аппарат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13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Лист оценки по КЦИ 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6"/>
        <w:gridCol w:w="1611"/>
        <w:gridCol w:w="1611"/>
        <w:gridCol w:w="1611"/>
        <w:gridCol w:w="1612"/>
        <w:gridCol w:w="3549"/>
      </w:tblGrid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4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достигнут/Результат не достигнут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__________________________________________________________ (неудовлетворительно, удовлетворительно, эффективно, превосходно)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3"/>
        <w:gridCol w:w="6497"/>
      </w:tblGrid>
      <w:tr>
        <w:trPr>
          <w:trHeight w:val="30" w:hRule="atLeast"/>
        </w:trPr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96"/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97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государственного учреждения "Аппарат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5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Лист оценки по компетенциям 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Start w:name="z15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bookmarkEnd w:id="99"/>
    <w:bookmarkStart w:name="z15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 Наименование структурного подразделения оцениваемого служащего: 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8"/>
        <w:gridCol w:w="1841"/>
        <w:gridCol w:w="2896"/>
        <w:gridCol w:w="6005"/>
      </w:tblGrid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01"/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ожиданиям/не соответствует ожиданиям)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2"/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3"/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4"/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5"/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6"/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7"/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8"/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9"/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0"/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1"/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2"/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3"/>
        <w:gridCol w:w="6497"/>
      </w:tblGrid>
      <w:tr>
        <w:trPr>
          <w:trHeight w:val="30" w:hRule="atLeast"/>
        </w:trPr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14"/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15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государственного учреждения "Аппарат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3295"/>
        <w:gridCol w:w="4448"/>
        <w:gridCol w:w="3726"/>
      </w:tblGrid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  <w:bookmarkEnd w:id="116"/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  <w:bookmarkEnd w:id="117"/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 и организует работу вверенного коллектива, содействует в достижении ими запланированных результатов;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деятельность работников в выполнении поставленных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результативность и качество работы подразделения.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планирует и не организует работу вверенного коллектива, не содействует в достижении ими запланированных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контролирует деятельность работников в выполнении поставленных задач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 E-4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  <w:bookmarkEnd w:id="118"/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и вносит руководству качественные документы;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Умеет работать в условиях ограниченного 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 установленные сроки.</w:t>
            </w:r>
          </w:p>
          <w:bookmarkEnd w:id="119"/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 задания бессистемно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некачественные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Работает не оперативно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нарушения сроков</w:t>
            </w:r>
          </w:p>
          <w:bookmarkEnd w:id="120"/>
        </w:tc>
      </w:tr>
      <w:tr>
        <w:trPr>
          <w:trHeight w:val="30" w:hRule="atLeast"/>
        </w:trPr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  <w:bookmarkEnd w:id="121"/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организации эффективной работы подразделения и с обществом;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опытом и знаниями с коллегами для совместного выполнения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вклад каждого в достижение результатов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вносит предложения по организации эффективной работы подразделения и с обществом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опыт и знания коллегам для совместного выполнения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 E-4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  <w:bookmarkEnd w:id="122"/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Развивает взаимодействие с коллегами и представителями государственных органов и 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задачи.</w:t>
            </w:r>
          </w:p>
          <w:bookmarkEnd w:id="123"/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замкнутую позицию в работе, не обращаясь за помощью к более опытным коллегам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взаимодействует с коллегами и представителями разных госорганов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прибегает к обсуждению задач с коллегами</w:t>
            </w:r>
          </w:p>
          <w:bookmarkEnd w:id="124"/>
        </w:tc>
      </w:tr>
      <w:tr>
        <w:trPr>
          <w:trHeight w:val="30" w:hRule="atLeast"/>
        </w:trPr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  <w:bookmarkEnd w:id="125"/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сбор информации необходимой для принятия решения;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коллективом подходы при принятии решений;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прогнозирует возможные риски с учетом данных из различных источников;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в пределах компетенции решения, с учетом возможных рисков и последствий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Редко занимается поиском необходимой для принятия решений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Отказывается от обсуждения с коллективом подходов и не учитывает мнения других при принятии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прогнозирует возможные риски, или не учитывает данные из различных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E-3, * E-4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  <w:bookmarkEnd w:id="126"/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Предлагает несколько вариантов решения задач, с учетом возможных рисков;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 выражает свое мнение</w:t>
            </w:r>
          </w:p>
          <w:bookmarkEnd w:id="127"/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предлагает альтернативные варианты решения задач либо не учитывает возможные риски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Выражает необоснованное мнение</w:t>
            </w:r>
          </w:p>
          <w:bookmarkEnd w:id="128"/>
        </w:tc>
      </w:tr>
      <w:tr>
        <w:trPr>
          <w:trHeight w:val="30" w:hRule="atLeast"/>
        </w:trPr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  <w:bookmarkEnd w:id="129"/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работу по оказанию качественных услуг и решает, возникающие вопросы;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для определения уровня удовлетворенности с целью обеспечения обратной связи;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качество оказания услуг, а также демонстрирует его на личном примере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неспособность к организации работы по оказанию качественных услуг и решению возникающих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условия для определения уровня удовлетворенности с целью обеспечения обратной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 E-4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  <w:bookmarkEnd w:id="130"/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Оказывает услуги вежливо и доброжелательно;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Анализирует уровень удовлетворенности качеством услуг и вносит предложения по их совершенствованию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качества оказания услуг.</w:t>
            </w:r>
          </w:p>
          <w:bookmarkEnd w:id="131"/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грубое и пренебрежительное отношение к получателю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проявляет интереса к проблемам и вопросам 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инициативы по улучшению качества оказания услуг</w:t>
            </w:r>
          </w:p>
          <w:bookmarkEnd w:id="132"/>
        </w:tc>
      </w:tr>
      <w:tr>
        <w:trPr>
          <w:trHeight w:val="30" w:hRule="atLeast"/>
        </w:trPr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  <w:bookmarkEnd w:id="133"/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подчиненных доступно информировать получателей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Доводит информацию до потребителя уважительно и доброжелательно;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Уважает мнение потребителей услуг.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работает с подчиненными по информированию получателей услугах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доводит информацию до потребителя или делает это пренебрежительно и неприязненно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 E-4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  <w:bookmarkEnd w:id="134"/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эффективные способы информирования получателей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Доводит информацию до потребителя доступно в устной и письменной форме;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своевременно принимать и передавать информацию об оказываемых услугах.</w:t>
            </w:r>
          </w:p>
          <w:bookmarkEnd w:id="135"/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неэффективные способы информирования получателей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доводит информацию до потребителя, как в устной, так и в письменной форме, либо делает это неясно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своевременно принимать и передавать информацию об оказываемых услугах</w:t>
            </w:r>
          </w:p>
          <w:bookmarkEnd w:id="136"/>
        </w:tc>
      </w:tr>
      <w:tr>
        <w:trPr>
          <w:trHeight w:val="30" w:hRule="atLeast"/>
        </w:trPr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  <w:bookmarkEnd w:id="137"/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анализ происходящих изменений и принимает своевременные меры по улучшению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 своим примером, как правильно реагировать на изменения.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происходящие изменения и не принимает меры по улучшению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 E-4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  <w:bookmarkEnd w:id="138"/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Изучает новые подходы и способы их внедрения;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Сохраняет самоконтроль в изменившихся условиях;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условиях.</w:t>
            </w:r>
          </w:p>
          <w:bookmarkEnd w:id="139"/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изучает новые подходы и способы их внедрения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Теряет самоконтроль в изменившихся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адаптируется или долго адаптируется в меняющихся условиях</w:t>
            </w:r>
          </w:p>
          <w:bookmarkEnd w:id="140"/>
        </w:tc>
      </w:tr>
      <w:tr>
        <w:trPr>
          <w:trHeight w:val="30" w:hRule="atLeast"/>
        </w:trPr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  <w:bookmarkEnd w:id="141"/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достижения результата развивает свои компетенции и принимает меры по их развитию у подчиненных;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подчиненными их компетенции, в том числе требующие развития.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сам и не ориентирует подчиненных на их развитие, даже если это необходимо для достижения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 E-4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  <w:bookmarkEnd w:id="142"/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Стремится к саморазвитию, ищет новую информацию и способы ее применения;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эффективность.</w:t>
            </w:r>
          </w:p>
          <w:bookmarkEnd w:id="143"/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развивается и безразличен к новой информации и способам ее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Ограничивается теми навыками, которыми владеет</w:t>
            </w:r>
          </w:p>
          <w:bookmarkEnd w:id="144"/>
        </w:tc>
      </w:tr>
      <w:tr>
        <w:trPr>
          <w:trHeight w:val="30" w:hRule="atLeast"/>
        </w:trPr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  <w:bookmarkEnd w:id="145"/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соблюдение принятых стандартов и норм, запретов и ограничений;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интересы коллектива выше собственных;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принципиальность в работе;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атмосферу доверия и уважения в коллективе;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принципов прозрачности и справедливости в действиях подчиненных;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в коллективе не соблюдение принятых стандартов и норм, запретов и ограничений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личные интересы выше интересов коллектива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непринципиальность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атмосферу доверия и уважения в коллектив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 E-4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  <w:bookmarkEnd w:id="146"/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Добросовестно выполняет свою работу;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честно, скромно, справедливо и проявляет вежливость и корректность к другим.</w:t>
            </w:r>
          </w:p>
          <w:bookmarkEnd w:id="147"/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поведение, противоречащее этическим нормам и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халатность при выполнении своей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 честно, вызывающе, предвзято и проявляет грубость и высокомерие к другим</w:t>
            </w:r>
          </w:p>
          <w:bookmarkEnd w:id="148"/>
        </w:tc>
      </w:tr>
      <w:tr>
        <w:trPr>
          <w:trHeight w:val="30" w:hRule="atLeast"/>
        </w:trPr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  <w:bookmarkEnd w:id="149"/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 E-4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  <w:bookmarkEnd w:id="150"/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bookmarkEnd w:id="151"/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* E-4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  <w:bookmarkEnd w:id="152"/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  <w:bookmarkEnd w:id="153"/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 E-4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  <w:bookmarkEnd w:id="154"/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государственного учреждения "Аппарат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25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 ______________________________________________________________наименование государственного органа) _________________________________________________________________________ (оцениваемый период год)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6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7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58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59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Start w:name="z26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Комиссии: ________________________ Дата: ___________ 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(фамилия, инициалы,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Комиссии: _____________________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(фамилия, инициалы,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Комиссии: ____________________________ Дата: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