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c1c1" w14:textId="330c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2017 года № 23-159-VI "О бюджете города,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20 сентября 2018 года № 32-217-VI. Зарегистрировано Департаментом юстиции Туркестанской области 25 сентября 2018 года № 4739.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12 сентября 2018 года № 31-211-VІ "О внесении изменений в решение Шардаринского районного маслихата от 21 декабря 2017 года № 22-142-VІ "О районном бюджете на 2018-2020 годы", зарегистрировано в Реестре государственной регистрации нормативных правовых актов за № 4726,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2017 года № 23-159-VІ "О бюджете города, сельских округов на 2018-2020 годы" (зарегистрировано в Реестре государственной регистрации нормативных правовых актов за № 4366, опубликовано 19 января 2018 года в газете "Шартарап-Шарайна" и в эталонном контрольном банке нормативных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Шардара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1 089 606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799 761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1 089 606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154 169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Алатау батыр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Кызылкум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Суткент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72 275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Акшенгелди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277 794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Достык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102 449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Жаушыкум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Коссейт на 2018-2020 годы согласно приложениям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126 205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К.Турысбеков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32-217-VІ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