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ad23" w14:textId="ba0a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2017 года № 21-1 "О бюджете города районного значения, сельских округов Зайсанского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сентября 2018 года № 30-1. Зарегистрировано Управлением юстиции Зайсанского района Департамента юстиции Восточно-Казахстанской области 9 октября 2018 года № 5-11-167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сентября 2018 года № 29-3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(зарегистрировано в Реестре государственной регистрации нормативных правовых актов за номером 5-11-165) Зайсанский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2017 года № 21-1 "О бюджете города районного значения, сельских округов Зайсанского района на 2018-2020 годы" (зарегистрировано в Реестре государственной регистрации нормативных правовых актов за номером 5399, опубликовано 3 февраля 2018 года в газете "Достык"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- 51899,6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657,6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46682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- 51899,6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- 42711,1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- 4705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307,1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37699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- 42711,1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- 279295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- 102725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17083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159487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- 279295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Карабулакского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- 23969,8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- 3666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3831,8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16472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- 23969,8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Каратальского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- 43186,7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- 8360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2480,7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32346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- 43186,7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- 22627,8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1055,8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16652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- 22627,8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Сарытерекского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2018 год в следующих объемах: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- 41658,9 тысяч тенге, в том числе: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- 3970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2077,9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35611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- 41658,9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- 26747,6 тысяч тенге, в том числе: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- 3810 тысяч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3941,6 тысяч тенге;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18996 тысяч тенге;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- 26747,6 тысяч тенге;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6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2018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6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2018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6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2018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7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7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2018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7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8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2018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