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8487" w14:textId="7178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разработке стратегий развития городов республиканского и областного значений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января 2019 года № 3. Зарегистрирован в Министерстве юстиции Республики Казахстан 14 января 2019 года № 18174.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29.04.2022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стратегий развития городов республиканского и областного значений.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регионального развития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разработке стратегий развития городов республиканского и областного значений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разработке стратегий развития городов республиканского и областного значений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и раскрывает подходы по разработке стратегий развития городов республиканского и областного значений.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29.04.2022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стратегии развития города республиканского или областного значения осуществляется в целях моделирования, формирования видения и определения приоритетов, целей, целевых индикаторов, задач и путей их достижения.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стратегия развития города республиканского или областного значения (далее – стратегия) – стратегия развития города республиканского значения, областного центра, а также города Семей с учетом перспективной численности городского населения до 2050 года (далее – город);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благополучатели стратегии – жители соответствующего города и прилегающих к нему других населенных пунктов или функционального городского района.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Разработка стратегии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стратегии состоит из двух этапов: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развития города;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развития города до 2050 года.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этапе анализа развития города выявляются: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и тенденции, существующие во внутренней (социально-экономическое развитие города и прилегающих к нему населенных пунктов за предыдущие годы) и внешней (экономические процессы в республике и сопредельных странах, прямо влияющие на развитие города) среде;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возможностей и потенциальных угроз развития города;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проблемы, решение которых необходимо для дальнейшего развития города.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Этап анализа развития города предусматривает: изучение внешних и внутренних факторов, статистических данных, проведение интервью, опросов, фокус-групп, консультаций с заинтересованными сторонами. При проведении анализа, как один из методов, используется SWOT-анализ.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проведенного анализа используются при разработке стратегии с учетом видения развития и стратегических направлений развития.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Разрабатываемые направления стратегии нацеливаются на реализацию видения развития города.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каждого стратегического направления описываются текущая ситуация, проблемы, пути решения.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этапе планирования стратегии определяются целевые индикаторы и их значения.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стратегии применяются: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международных, отечественных рейтингов, основанные на опросных данных;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сравнение с данными на настоящий момент по лучшим городам мира (по различным рейтингам).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Разработка стратегии осуществляется с учетом развития близко расположенных к соответствующему городу населенных пунктов (моно-и малых городов, сел), составляющих функциональный городской район.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Реализация стратегии будет направлена на достижение целей Стратегии развития Казахстана до 2050 года, Национального плана развития Республики Казахстан до 2025 года, Плана территориального развития Республики Казахстан до 2025 года.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национальной экономики РК от 29.04.2022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Стратегия разрабатывается до 2050 года.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стратегии рекомендуется осуществлять с привлечением организаций, экспертов, имеющих опыт современного стратегического планирования в данной сфере. В целях недопущения необоснованных и завышенных расходов на проведение исследования и привлечение консультантов местный исполнительный орган – разработчик проекта стратегии составляет расчеты стоимости исследования и представляет в установленном порядке в составе бюджетной заявки в местный уполномоченный орган по государственному планированию для рассмотрения областной (города республиканского значения, столицы) бюджетной комиссии.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проекту стратегии проводятся общественные слушания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национальной экономики РК от 29.04.2022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проведения общественных слушаний проект стратегии согласовывается с центральным уполномоченным органом по государственному планированию. При этом акиматы городов республиканского значения и столицы согласовывают проект стратегии с акиматами прилегающих к ним областей.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согласования с центральным уполномоченным органом по государственному планированию проект стратегии утверждается по согласованию с Администрацией Президента Республики Казахстан на сессии маслихатов областей, городов республиканского значения, столицы, по представлению акиматов соответствующих административно-территориальных единиц в соответствии с законодательством Республики Казахстан о местном государственном управлении и самоуправлении.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стратегии развития городов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Структура стратегии включает: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текущей ситуации развития города;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опыт с выводами применительно к городу;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видение развития города;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стратегические направления развития города: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креативная экономика города;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человеческое развитие;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окружающая среда;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smartcity/ цифровизация;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городское планирование;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целевые индикаторы;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 реализации и мониторинга (контроля).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Раздел анализа текущей ситуации развития города содержит динамику численности населения за последние 10 лет, сальдо миграции, состав населения по образовательному уровню, долю NEET (поколение молодых людей, которые в силу различных факторов экономического, социального характера не работают и не учатся), долю студентов высших учебных заведений в общей численности населения города и ее динамику за последние 10 лет, уровень младенческой и материнской смертности и их динамика за последние 10 лет, краткую характеристику высших учебных заведений, заведений технического и профессионального образования, рейтинг вузов города по международным классификациям, а также структуру занятости населения и другие важные аспекты социально-экономического развития города.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Раздел международного опыта содержит примеры планирования и успешного развития крупных городов высокоразвитых стран (Вена, Мельбурн, Дублин и другие) применительно к планированию и развитию до 2050 года рассматриваемого города.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Видение развития города составляется в соответствии с документами, предусмотренными пунктом 12 настоящей Методики.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Видение развития города имеет характер всеобъемлющей и общей цели, описывает желаемые долгосрочные результаты, отражает приоритеты в отношении будущего развития города с учетом его резервов роста.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Раздел креативная экономика города содержит: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текущей ситуации перспектив развития видов экономической деятельности, создания новых инновационных видов деятельности, готовности и потребностей в инфраструктуре следующих поколений;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решение задач и проблем, связанных с развитием креативной экономики города, влиянием внешних и внутренних факторов на перспективы развития города и создание новых направлений развития экономики и/или модернизации текущих или заброшенных производств.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целевых индикаторов развития креативной экономики города используются методики международных рейтинговых агентств Doing Business, Economic Complexity Atlas, World’s Best Cities и показатели развития и экономики Организации экономического сотрудничества и развития (далее – ОЭСР).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Раздел Развитие человеческого капитала включает анализ ситуации в городе по уровню образования, квалификации рабочей силы, наличия организаций профессионального образования, ожидаемой продолжительности жизни, а также описание задач и проблем и путей их решения.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решения взаимоувязаны с текущими процессами и тенденциями, в том числе демографическими, миграцией, экономическим развитием, а также с предполагаемыми будущими изменениями развития человеческого капитала во взаимосвязи с видением развития города.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Раздел окружающая среда содержит: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текущей ситуации в городе развития зеленой экономики, анализа ингредиентов и объема выбросов в атмосферу и порядка очистки территорий от твердых бытовых отходов, озеленения города с указанием мер и затрат на дальнейшее его содержание;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решение задач и проблем, связанных с окружающей средой города, меры по снижению выбросов в атмосферу, переработке твердых бытовых отходов по современным заводским технологиям.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Раздел smartcity/цифровизация содержит: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текущей ситуации в городе развития "умных технологий", уровня цифровизации населения и объектов оказания государственных услуг;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решение задач и проблем, связанных с функционированием "умного" города, доступа к "умным технологиям" и современным платформам, информационные технологии безопасности.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целевых индикаторов развития креативной экономики города используются методики и показатели ОЭСР, международных рейтинговых агентств, и опросы населения касательно развития технологий и предлагаемых решениях по дальнейшей цифровизации.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Раздел Городское планирование содержит: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текущей ситуации городского планирования и строительства значимых социальных и логистических объектов;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решение задач и проблем, связанных с пространственным планированием, осведомленностью и поддержкой населения планируемых мер по градостроительной и архитектурной деятельности.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целевых индикаторов городского планирования используются подходы Организации объединенных нации Хабитат (ООН-Хабитат), ОЭСР и Всемирного банка, опросы населения по предлагаемому пространственному развитию города.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Целевые индикаторы рассматриваются на соответствие следующим критериям: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их сравнения в динамике за планируемый период;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достаточных информационных и технических ресурсов для оценки их достижения;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характеристики;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достижимость и измеримость;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промежуточных значений с шагом в 5 лет для проведения мониторинга и оценки их достижения;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Выбираются целевые индикаторы, которые несут в себе ключевые изменения, характеризующие решение выявленных проблем и необходимые для оценки достижения целей.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каждого целевого индикатора разработчиком определяются источники информации и средства сбора данных.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проекта стратегии общее число индикаторов определяются разработчиком самостоятельно.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Рекомендуемые целевые индикаторы: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Креативная экономика города: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экономической сложности;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 городов Doing Business;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сравнение с показателями Топ-10 лучших городов мира согласно международным рейтинговым агентствам Doing Business, Economic Complexity Atlas, World’s Best Cities;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показатели ОЭСР по развитию и экономике.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человеческого капитала: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ожидаемая продолжительность жизни, лет;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студентов высших учебных заведений и колледжей от населения города, в процентном выражении %;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NEET.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Окружающая среда: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загрязнения атмосферы по шкале индекс загрязнения атмосферы;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переработки твердых бытовых отходов в заводских условиях по стандартам наиболее развитых стран, в процентном выражении %;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возобновляемого источника энергии в энергетике.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Smartcity/ цифровизация: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инноваций и технологий ОЭСР.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Городское планирование: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удовлетворенности населения планами развития города.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