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f27b" w14:textId="caaf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июня 2019 года № 403. Зарегистрирован в Министерстве юстиции Республики Казахстан 18 июня 2019 года № 18857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 (зарегистрирован в Реестре государственной регистрации нормативных правовых актов № 10629, опубликован 7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и отдыха членов экипажей воздушных судов гражданской и экспериментальной авиации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рабочего времени и отдыха членов экипажей воздушных судов гражданской и экспериментальной авиации Республики Казахстан";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Эксплуатант в срок не позднее 28 (двадцати восьми) календарных дней после продления, уведомляет уполномоченную организацию в сфере гражданской авиации о произведенном по решению эксплуатанта продлении максимального суточного полетного рабочего времени, с указанием причин принятия такого решения.";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Если увеличение полетного рабочего времени или сокращение времени отдыха членов экипажа превышает 1 (один) час, эксплуатант с приложением копии отчета командира воздушного судна и указанием причин принятого решения уведомляет об этом уполномоченную организацию в сфере гражданской авиации в срок не позднее 28 (двадцати восьми) календарных дней со дня наступления указанных событий.".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