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4005" w14:textId="ec04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и в приказ исполняющего обязанности Министра национальной экономики Республики Казахстан от 17 марта 2016 года № 137 "Об утверждении стандарта государственной услуги "Согласование эскиза (эскизного проекта)"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28 июня 2019 года № 453. Зарегистрирован в Министерстве юстиции Республики Казахстан 1 июля 2019 года № 18951. Утратил силу приказом Министра индустрии и инфраструктурного развития Республики Казахстан от 4 февраля 2021 года № 44.</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04.02.2021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(зарегистрирован в Реестре государственной регистрации нормативных правовых актов за № 11018, опубликован 5 июня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справки по определению адреса объектов недвижимости на территории Республики Казахстан", утвержденном указанным приказом:</w:t>
      </w:r>
    </w:p>
    <w:bookmarkEnd w:id="2"/>
    <w:bookmarkStart w:name="z7" w:id="3"/>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5"/>
    <w:bookmarkStart w:name="z11" w:id="6"/>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городов Нур-Султан, Алматы и Шымкент, районов и городов областного значения (далее - услугодатель).</w:t>
      </w:r>
    </w:p>
    <w:bookmarkEnd w:id="6"/>
    <w:bookmarkStart w:name="z12" w:id="7"/>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w:t>
      </w:r>
    </w:p>
    <w:bookmarkEnd w:id="7"/>
    <w:bookmarkStart w:name="z13" w:id="8"/>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8"/>
    <w:bookmarkStart w:name="z14" w:id="9"/>
    <w:p>
      <w:pPr>
        <w:spacing w:after="0"/>
        <w:ind w:left="0"/>
        <w:jc w:val="both"/>
      </w:pPr>
      <w:r>
        <w:rPr>
          <w:rFonts w:ascii="Times New Roman"/>
          <w:b w:val="false"/>
          <w:i w:val="false"/>
          <w:color w:val="000000"/>
          <w:sz w:val="28"/>
        </w:rPr>
        <w:t>
      2) веб-портал "электронного правительства" www.egov.kz (далее - портал) для получения справки по уточнению адреса объектов недвижимости (в случае отсутствия информации в информационной системе "Адресный регистр" услугополучатель обращается в Государственную корпорацию).";</w:t>
      </w:r>
    </w:p>
    <w:bookmarkEnd w:id="9"/>
    <w:bookmarkStart w:name="z15" w:id="10"/>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"Глава 2. Порядок оказания государственной услуги";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8" w:id="1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w:t>
      </w:r>
    </w:p>
    <w:bookmarkEnd w:id="12"/>
    <w:bookmarkStart w:name="z19" w:id="13"/>
    <w:p>
      <w:pPr>
        <w:spacing w:after="0"/>
        <w:ind w:left="0"/>
        <w:jc w:val="both"/>
      </w:pPr>
      <w:r>
        <w:rPr>
          <w:rFonts w:ascii="Times New Roman"/>
          <w:b w:val="false"/>
          <w:i w:val="false"/>
          <w:color w:val="000000"/>
          <w:sz w:val="28"/>
        </w:rPr>
        <w:t>
      1) на портал:</w:t>
      </w:r>
    </w:p>
    <w:bookmarkEnd w:id="13"/>
    <w:bookmarkStart w:name="z20" w:id="14"/>
    <w:p>
      <w:pPr>
        <w:spacing w:after="0"/>
        <w:ind w:left="0"/>
        <w:jc w:val="both"/>
      </w:pPr>
      <w:r>
        <w:rPr>
          <w:rFonts w:ascii="Times New Roman"/>
          <w:b w:val="false"/>
          <w:i w:val="false"/>
          <w:color w:val="000000"/>
          <w:sz w:val="28"/>
        </w:rPr>
        <w:t>
      для уточнения адреса объекта недвижимости (без истории/с историей):</w:t>
      </w:r>
    </w:p>
    <w:bookmarkEnd w:id="14"/>
    <w:bookmarkStart w:name="z21" w:id="15"/>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15"/>
    <w:bookmarkStart w:name="z22" w:id="16"/>
    <w:p>
      <w:pPr>
        <w:spacing w:after="0"/>
        <w:ind w:left="0"/>
        <w:jc w:val="both"/>
      </w:pPr>
      <w:r>
        <w:rPr>
          <w:rFonts w:ascii="Times New Roman"/>
          <w:b w:val="false"/>
          <w:i w:val="false"/>
          <w:color w:val="000000"/>
          <w:sz w:val="28"/>
        </w:rPr>
        <w:t>
      2) в Государственную корпорацию:</w:t>
      </w:r>
    </w:p>
    <w:bookmarkEnd w:id="16"/>
    <w:bookmarkStart w:name="z23" w:id="17"/>
    <w:p>
      <w:pPr>
        <w:spacing w:after="0"/>
        <w:ind w:left="0"/>
        <w:jc w:val="both"/>
      </w:pPr>
      <w:r>
        <w:rPr>
          <w:rFonts w:ascii="Times New Roman"/>
          <w:b w:val="false"/>
          <w:i w:val="false"/>
          <w:color w:val="000000"/>
          <w:sz w:val="28"/>
        </w:rPr>
        <w:t>
      для получения справки по уточнению адреса объекта недвижимости (без истории/с историей):</w:t>
      </w:r>
    </w:p>
    <w:bookmarkEnd w:id="17"/>
    <w:bookmarkStart w:name="z24" w:id="18"/>
    <w:p>
      <w:pPr>
        <w:spacing w:after="0"/>
        <w:ind w:left="0"/>
        <w:jc w:val="both"/>
      </w:pPr>
      <w:r>
        <w:rPr>
          <w:rFonts w:ascii="Times New Roman"/>
          <w:b w:val="false"/>
          <w:i w:val="false"/>
          <w:color w:val="000000"/>
          <w:sz w:val="28"/>
        </w:rPr>
        <w:t>
      заявление по форме согласно приложению 2 к настоящему стандарту государственной услуги;</w:t>
      </w:r>
    </w:p>
    <w:bookmarkEnd w:id="18"/>
    <w:bookmarkStart w:name="z25" w:id="19"/>
    <w:p>
      <w:pPr>
        <w:spacing w:after="0"/>
        <w:ind w:left="0"/>
        <w:jc w:val="both"/>
      </w:pPr>
      <w:r>
        <w:rPr>
          <w:rFonts w:ascii="Times New Roman"/>
          <w:b w:val="false"/>
          <w:i w:val="false"/>
          <w:color w:val="000000"/>
          <w:sz w:val="28"/>
        </w:rPr>
        <w:t>
      для получения справки по присвоению или упразднении адреса объекта недвижимости:</w:t>
      </w:r>
    </w:p>
    <w:bookmarkEnd w:id="19"/>
    <w:bookmarkStart w:name="z26" w:id="20"/>
    <w:p>
      <w:pPr>
        <w:spacing w:after="0"/>
        <w:ind w:left="0"/>
        <w:jc w:val="both"/>
      </w:pPr>
      <w:r>
        <w:rPr>
          <w:rFonts w:ascii="Times New Roman"/>
          <w:b w:val="false"/>
          <w:i w:val="false"/>
          <w:color w:val="000000"/>
          <w:sz w:val="28"/>
        </w:rPr>
        <w:t>
      заявление по форме согласно приложению 2 к настоящему стандарту государственной услуги;</w:t>
      </w:r>
    </w:p>
    <w:bookmarkEnd w:id="20"/>
    <w:bookmarkStart w:name="z27" w:id="21"/>
    <w:p>
      <w:pPr>
        <w:spacing w:after="0"/>
        <w:ind w:left="0"/>
        <w:jc w:val="both"/>
      </w:pPr>
      <w:r>
        <w:rPr>
          <w:rFonts w:ascii="Times New Roman"/>
          <w:b w:val="false"/>
          <w:i w:val="false"/>
          <w:color w:val="000000"/>
          <w:sz w:val="28"/>
        </w:rPr>
        <w:t>
      документ удостоверяющий личность (для идентификации личности услугополучателя).</w:t>
      </w:r>
    </w:p>
    <w:bookmarkEnd w:id="21"/>
    <w:bookmarkStart w:name="z28" w:id="22"/>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22"/>
    <w:bookmarkStart w:name="z29" w:id="23"/>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регистрации в качестве индивидуального предпринимателя, справка о зарегистрированных правах (обременениях) на недвижимое имущество и его технических характеристиках, услугодатель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bookmarkEnd w:id="23"/>
    <w:bookmarkStart w:name="z30" w:id="24"/>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24"/>
    <w:bookmarkStart w:name="z31" w:id="25"/>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w:t>
      </w:r>
    </w:p>
    <w:bookmarkEnd w:id="25"/>
    <w:bookmarkStart w:name="z32" w:id="26"/>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 предусмотренных настоящим пунктом.</w:t>
      </w:r>
    </w:p>
    <w:bookmarkEnd w:id="26"/>
    <w:bookmarkStart w:name="z33" w:id="27"/>
    <w:p>
      <w:pPr>
        <w:spacing w:after="0"/>
        <w:ind w:left="0"/>
        <w:jc w:val="both"/>
      </w:pPr>
      <w:r>
        <w:rPr>
          <w:rFonts w:ascii="Times New Roman"/>
          <w:b w:val="false"/>
          <w:i w:val="false"/>
          <w:color w:val="000000"/>
          <w:sz w:val="28"/>
        </w:rPr>
        <w:t>
      Выдача готовых документов через Государственную корпорацию осуществляется на основании расписки о приеме соответствующих документов, при предъявлении документа, удостоверяющего личность (либо уполномоченного представителя: юридического лица по документу, подтверждающему полномочия; физического лица по нотариально заверенной доверенности).</w:t>
      </w:r>
    </w:p>
    <w:bookmarkEnd w:id="27"/>
    <w:bookmarkStart w:name="z34" w:id="28"/>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8"/>
    <w:bookmarkStart w:name="z35" w:id="29"/>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(если выдача на бумажном носителе необходимо указать место получения) получения результата государственной услуги.</w:t>
      </w:r>
    </w:p>
    <w:bookmarkEnd w:id="29"/>
    <w:bookmarkStart w:name="z36" w:id="30"/>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w:t>
      </w:r>
    </w:p>
    <w:bookmarkEnd w:id="30"/>
    <w:bookmarkStart w:name="z37" w:id="31"/>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31"/>
    <w:bookmarkStart w:name="z38" w:id="32"/>
    <w:p>
      <w:pPr>
        <w:spacing w:after="0"/>
        <w:ind w:left="0"/>
        <w:jc w:val="both"/>
      </w:pPr>
      <w:r>
        <w:rPr>
          <w:rFonts w:ascii="Times New Roman"/>
          <w:b w:val="false"/>
          <w:i w:val="false"/>
          <w:color w:val="000000"/>
          <w:sz w:val="28"/>
        </w:rPr>
        <w:t>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32"/>
    <w:bookmarkStart w:name="z39" w:id="33"/>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3"/>
    <w:bookmarkStart w:name="z40" w:id="34"/>
    <w:p>
      <w:pPr>
        <w:spacing w:after="0"/>
        <w:ind w:left="0"/>
        <w:jc w:val="both"/>
      </w:pPr>
      <w:r>
        <w:rPr>
          <w:rFonts w:ascii="Times New Roman"/>
          <w:b w:val="false"/>
          <w:i w:val="false"/>
          <w:color w:val="000000"/>
          <w:sz w:val="28"/>
        </w:rPr>
        <w:t>
      "Глава 4. Иные требования с учетом особенностей оказания государственной услуги оказываемой через Государственную корпорацию";</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2" w:id="35"/>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35"/>
    <w:bookmarkStart w:name="z43" w:id="36"/>
    <w:p>
      <w:pPr>
        <w:spacing w:after="0"/>
        <w:ind w:left="0"/>
        <w:jc w:val="both"/>
      </w:pPr>
      <w:r>
        <w:rPr>
          <w:rFonts w:ascii="Times New Roman"/>
          <w:b w:val="false"/>
          <w:i w:val="false"/>
          <w:color w:val="000000"/>
          <w:sz w:val="28"/>
        </w:rPr>
        <w:t>
      Министерства: www.miid.gov.kz;</w:t>
      </w:r>
    </w:p>
    <w:bookmarkEnd w:id="36"/>
    <w:bookmarkStart w:name="z44" w:id="37"/>
    <w:p>
      <w:pPr>
        <w:spacing w:after="0"/>
        <w:ind w:left="0"/>
        <w:jc w:val="both"/>
      </w:pPr>
      <w:r>
        <w:rPr>
          <w:rFonts w:ascii="Times New Roman"/>
          <w:b w:val="false"/>
          <w:i w:val="false"/>
          <w:color w:val="000000"/>
          <w:sz w:val="28"/>
        </w:rPr>
        <w:t>
      Государственной корпорации: www.gov4c.kz.";</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46" w:id="38"/>
    <w:p>
      <w:pPr>
        <w:spacing w:after="0"/>
        <w:ind w:left="0"/>
        <w:jc w:val="both"/>
      </w:pPr>
      <w:r>
        <w:rPr>
          <w:rFonts w:ascii="Times New Roman"/>
          <w:b w:val="false"/>
          <w:i w:val="false"/>
          <w:color w:val="000000"/>
          <w:sz w:val="28"/>
        </w:rPr>
        <w:t>
      "17. Контактный телефон справочной службы услугодателя по вопросам оказания государственной услуги размещены на интернет-ресурсах Министерства: www.miid.gov.kz. Единый контакт-центр по вопросам оказания государственных услуг: 1414, 8 800 080 7777.";</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"Предоставление исходных материалов при разработке проектов строительства и реконструкции (перепланировки и переоборудования)", утвержденный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утвержденный указанным приказом, исключить.</w:t>
      </w:r>
    </w:p>
    <w:bookmarkStart w:name="z49" w:id="3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17 марта 2016 года № 137 "Об утверждении стандарта государственной услуги "Согласование эскиза (эскизного проекта)" (зарегистрирован в Реестре государственной регистрации нормативных правовых актов за № 13610, опубликован 17 мая 2016 года в информационно-правовой системе "Әділет") следующие изменения:</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"Согласование эскиза (эскизного проекта)", утвержденный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1" w:id="40"/>
    <w:p>
      <w:pPr>
        <w:spacing w:after="0"/>
        <w:ind w:left="0"/>
        <w:jc w:val="both"/>
      </w:pPr>
      <w:r>
        <w:rPr>
          <w:rFonts w:ascii="Times New Roman"/>
          <w:b w:val="false"/>
          <w:i w:val="false"/>
          <w:color w:val="000000"/>
          <w:sz w:val="28"/>
        </w:rPr>
        <w:t>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40"/>
    <w:bookmarkStart w:name="z52"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53" w:id="4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2"/>
    <w:bookmarkStart w:name="z54" w:id="43"/>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43"/>
    <w:bookmarkStart w:name="z55" w:id="4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4"/>
    <w:bookmarkStart w:name="z56" w:id="45"/>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58" w:id="4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обороны, и аэрокосмической</w:t>
      </w:r>
      <w:r>
        <w:br/>
      </w:r>
      <w:r>
        <w:rPr>
          <w:rFonts w:ascii="Times New Roman"/>
          <w:b w:val="false"/>
          <w:i w:val="false"/>
          <w:color w:val="000000"/>
          <w:sz w:val="28"/>
        </w:rPr>
        <w:t>промышлености Республики Казахстан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2019 года № 453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257</w:t>
            </w:r>
          </w:p>
        </w:tc>
      </w:tr>
    </w:tbl>
    <w:bookmarkStart w:name="z61" w:id="47"/>
    <w:p>
      <w:pPr>
        <w:spacing w:after="0"/>
        <w:ind w:left="0"/>
        <w:jc w:val="left"/>
      </w:pPr>
      <w:r>
        <w:rPr>
          <w:rFonts w:ascii="Times New Roman"/>
          <w:b/>
          <w:i w:val="false"/>
          <w:color w:val="000000"/>
        </w:rPr>
        <w:t xml:space="preserve"> Стандарт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bookmarkEnd w:id="47"/>
    <w:bookmarkStart w:name="z62" w:id="48"/>
    <w:p>
      <w:pPr>
        <w:spacing w:after="0"/>
        <w:ind w:left="0"/>
        <w:jc w:val="left"/>
      </w:pPr>
      <w:r>
        <w:rPr>
          <w:rFonts w:ascii="Times New Roman"/>
          <w:b/>
          <w:i w:val="false"/>
          <w:color w:val="000000"/>
        </w:rPr>
        <w:t xml:space="preserve"> Глава 1. Общие положения</w:t>
      </w:r>
    </w:p>
    <w:bookmarkEnd w:id="48"/>
    <w:bookmarkStart w:name="z63" w:id="49"/>
    <w:p>
      <w:pPr>
        <w:spacing w:after="0"/>
        <w:ind w:left="0"/>
        <w:jc w:val="both"/>
      </w:pPr>
      <w:r>
        <w:rPr>
          <w:rFonts w:ascii="Times New Roman"/>
          <w:b w:val="false"/>
          <w:i w:val="false"/>
          <w:color w:val="000000"/>
          <w:sz w:val="28"/>
        </w:rPr>
        <w:t>
      1. Государственная услуга "Предоставление исходных материалов при разработке проектов строительства и реконструкции (перепланировки и переоборудования)" (далее – государственная услуга).</w:t>
      </w:r>
    </w:p>
    <w:bookmarkEnd w:id="49"/>
    <w:bookmarkStart w:name="z64" w:id="50"/>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50"/>
    <w:bookmarkStart w:name="z65" w:id="51"/>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городов Нур-Султан, Алматы и Шымкент, районов и городов областного значения (далее – услугодатель).</w:t>
      </w:r>
    </w:p>
    <w:bookmarkEnd w:id="51"/>
    <w:bookmarkStart w:name="z66" w:id="52"/>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 веб-портал "электронного правительства" www.egov.kz (далее – портал).</w:t>
      </w:r>
    </w:p>
    <w:bookmarkEnd w:id="52"/>
    <w:bookmarkStart w:name="z67" w:id="53"/>
    <w:p>
      <w:pPr>
        <w:spacing w:after="0"/>
        <w:ind w:left="0"/>
        <w:jc w:val="left"/>
      </w:pPr>
      <w:r>
        <w:rPr>
          <w:rFonts w:ascii="Times New Roman"/>
          <w:b/>
          <w:i w:val="false"/>
          <w:color w:val="000000"/>
        </w:rPr>
        <w:t xml:space="preserve"> Глава 2. Порядок оказания государственной услуги</w:t>
      </w:r>
    </w:p>
    <w:bookmarkEnd w:id="53"/>
    <w:bookmarkStart w:name="z68" w:id="54"/>
    <w:p>
      <w:pPr>
        <w:spacing w:after="0"/>
        <w:ind w:left="0"/>
        <w:jc w:val="both"/>
      </w:pPr>
      <w:r>
        <w:rPr>
          <w:rFonts w:ascii="Times New Roman"/>
          <w:b w:val="false"/>
          <w:i w:val="false"/>
          <w:color w:val="000000"/>
          <w:sz w:val="28"/>
        </w:rPr>
        <w:t>
      4. Срок оказания государственной услуги:</w:t>
      </w:r>
    </w:p>
    <w:bookmarkEnd w:id="54"/>
    <w:bookmarkStart w:name="z69" w:id="55"/>
    <w:p>
      <w:pPr>
        <w:spacing w:after="0"/>
        <w:ind w:left="0"/>
        <w:jc w:val="both"/>
      </w:pPr>
      <w:r>
        <w:rPr>
          <w:rFonts w:ascii="Times New Roman"/>
          <w:b w:val="false"/>
          <w:i w:val="false"/>
          <w:color w:val="000000"/>
          <w:sz w:val="28"/>
        </w:rPr>
        <w:t>
      1) срок рассмотрения заявления на проектирование технически и (или) технологически несложных объектов:</w:t>
      </w:r>
    </w:p>
    <w:bookmarkEnd w:id="55"/>
    <w:bookmarkStart w:name="z70" w:id="56"/>
    <w:p>
      <w:pPr>
        <w:spacing w:after="0"/>
        <w:ind w:left="0"/>
        <w:jc w:val="both"/>
      </w:pPr>
      <w:r>
        <w:rPr>
          <w:rFonts w:ascii="Times New Roman"/>
          <w:b w:val="false"/>
          <w:i w:val="false"/>
          <w:color w:val="000000"/>
          <w:sz w:val="28"/>
        </w:rPr>
        <w:t>
      на выдачу архитектурно-планировочного задания (далее – АПЗ) и технических условий (далее – ТУ) – 6 (шесть) рабочих дней;</w:t>
      </w:r>
    </w:p>
    <w:bookmarkEnd w:id="56"/>
    <w:bookmarkStart w:name="z71" w:id="57"/>
    <w:p>
      <w:pPr>
        <w:spacing w:after="0"/>
        <w:ind w:left="0"/>
        <w:jc w:val="both"/>
      </w:pPr>
      <w:r>
        <w:rPr>
          <w:rFonts w:ascii="Times New Roman"/>
          <w:b w:val="false"/>
          <w:i w:val="false"/>
          <w:color w:val="000000"/>
          <w:sz w:val="28"/>
        </w:rPr>
        <w:t>
      на получение исходных материалов (АПЗ, ТУ, выкопировка из проекта детальной планировки (далее – ПДП), вертикальные планировочные отметки, поперечные профили дорог и улиц, схема трасс наружных инженерных сетей) – 15 (пятнадцать) рабочих дней.</w:t>
      </w:r>
    </w:p>
    <w:bookmarkEnd w:id="57"/>
    <w:bookmarkStart w:name="z72" w:id="58"/>
    <w:p>
      <w:pPr>
        <w:spacing w:after="0"/>
        <w:ind w:left="0"/>
        <w:jc w:val="both"/>
      </w:pPr>
      <w:r>
        <w:rPr>
          <w:rFonts w:ascii="Times New Roman"/>
          <w:b w:val="false"/>
          <w:i w:val="false"/>
          <w:color w:val="000000"/>
          <w:sz w:val="28"/>
        </w:rPr>
        <w:t>
      Срок рассмотрения заявления на проектирование технически и (или) технологически сложных объектов:</w:t>
      </w:r>
    </w:p>
    <w:bookmarkEnd w:id="58"/>
    <w:bookmarkStart w:name="z73" w:id="59"/>
    <w:p>
      <w:pPr>
        <w:spacing w:after="0"/>
        <w:ind w:left="0"/>
        <w:jc w:val="both"/>
      </w:pPr>
      <w:r>
        <w:rPr>
          <w:rFonts w:ascii="Times New Roman"/>
          <w:b w:val="false"/>
          <w:i w:val="false"/>
          <w:color w:val="000000"/>
          <w:sz w:val="28"/>
        </w:rPr>
        <w:t>
      на выдачу АПЗ и ТУ – 15 (пятнадцать) рабочих дней;</w:t>
      </w:r>
    </w:p>
    <w:bookmarkEnd w:id="59"/>
    <w:bookmarkStart w:name="z74" w:id="60"/>
    <w:p>
      <w:pPr>
        <w:spacing w:after="0"/>
        <w:ind w:left="0"/>
        <w:jc w:val="both"/>
      </w:pPr>
      <w:r>
        <w:rPr>
          <w:rFonts w:ascii="Times New Roman"/>
          <w:b w:val="false"/>
          <w:i w:val="false"/>
          <w:color w:val="000000"/>
          <w:sz w:val="28"/>
        </w:rPr>
        <w:t>
      на получение исходных материалов (АПЗ, ТУ, выкопировка из ПДП, вертикальные планировочные отметки, поперечные профили дорог и улиц, схема трасс наружных инженерных сетей) – 17 (семнадцать) рабочих дней.</w:t>
      </w:r>
    </w:p>
    <w:bookmarkEnd w:id="60"/>
    <w:bookmarkStart w:name="z75" w:id="61"/>
    <w:p>
      <w:pPr>
        <w:spacing w:after="0"/>
        <w:ind w:left="0"/>
        <w:jc w:val="both"/>
      </w:pPr>
      <w:r>
        <w:rPr>
          <w:rFonts w:ascii="Times New Roman"/>
          <w:b w:val="false"/>
          <w:i w:val="false"/>
          <w:color w:val="000000"/>
          <w:sz w:val="28"/>
        </w:rPr>
        <w:t>
      Срок рассмотрения заявления для получения исходных материалов и разрешительных документов для реконструкции (перепланировки, переоборудования) помещений (отдельных частей) существующих зданий – 15 (пятнадцати) рабочих дней со дня подачи заявления.</w:t>
      </w:r>
    </w:p>
    <w:bookmarkEnd w:id="61"/>
    <w:bookmarkStart w:name="z76" w:id="62"/>
    <w:p>
      <w:pPr>
        <w:spacing w:after="0"/>
        <w:ind w:left="0"/>
        <w:jc w:val="both"/>
      </w:pPr>
      <w:r>
        <w:rPr>
          <w:rFonts w:ascii="Times New Roman"/>
          <w:b w:val="false"/>
          <w:i w:val="false"/>
          <w:color w:val="000000"/>
          <w:sz w:val="28"/>
        </w:rPr>
        <w:t>
      Мотивированный отказ – 5 (пять) рабочих дней.</w:t>
      </w:r>
    </w:p>
    <w:bookmarkEnd w:id="62"/>
    <w:bookmarkStart w:name="z77" w:id="63"/>
    <w:p>
      <w:pPr>
        <w:spacing w:after="0"/>
        <w:ind w:left="0"/>
        <w:jc w:val="both"/>
      </w:pPr>
      <w:r>
        <w:rPr>
          <w:rFonts w:ascii="Times New Roman"/>
          <w:b w:val="false"/>
          <w:i w:val="false"/>
          <w:color w:val="000000"/>
          <w:sz w:val="28"/>
        </w:rPr>
        <w:t>
      Услугодатель в течение 2 (двух) рабочих дней с момента получения документов услугополучателя обязан проверить полноту представленных документов.</w:t>
      </w:r>
    </w:p>
    <w:bookmarkEnd w:id="63"/>
    <w:bookmarkStart w:name="z78" w:id="64"/>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услугодатель в указанные сроки дает мотивированный отказ в дальнейшем рассмотрении заявления.</w:t>
      </w:r>
    </w:p>
    <w:bookmarkEnd w:id="64"/>
    <w:bookmarkStart w:name="z79" w:id="65"/>
    <w:p>
      <w:pPr>
        <w:spacing w:after="0"/>
        <w:ind w:left="0"/>
        <w:jc w:val="both"/>
      </w:pPr>
      <w:r>
        <w:rPr>
          <w:rFonts w:ascii="Times New Roman"/>
          <w:b w:val="false"/>
          <w:i w:val="false"/>
          <w:color w:val="000000"/>
          <w:sz w:val="28"/>
        </w:rPr>
        <w:t>
      5. Форма оказания государственной услуги: электронная (полностью автоматизированная).</w:t>
      </w:r>
    </w:p>
    <w:bookmarkEnd w:id="65"/>
    <w:bookmarkStart w:name="z80" w:id="66"/>
    <w:p>
      <w:pPr>
        <w:spacing w:after="0"/>
        <w:ind w:left="0"/>
        <w:jc w:val="both"/>
      </w:pPr>
      <w:r>
        <w:rPr>
          <w:rFonts w:ascii="Times New Roman"/>
          <w:b w:val="false"/>
          <w:i w:val="false"/>
          <w:color w:val="000000"/>
          <w:sz w:val="28"/>
        </w:rPr>
        <w:t>
      6. Результат оказания государственной услуги:</w:t>
      </w:r>
    </w:p>
    <w:bookmarkEnd w:id="66"/>
    <w:bookmarkStart w:name="z81" w:id="67"/>
    <w:p>
      <w:pPr>
        <w:spacing w:after="0"/>
        <w:ind w:left="0"/>
        <w:jc w:val="both"/>
      </w:pPr>
      <w:r>
        <w:rPr>
          <w:rFonts w:ascii="Times New Roman"/>
          <w:b w:val="false"/>
          <w:i w:val="false"/>
          <w:color w:val="000000"/>
          <w:sz w:val="28"/>
        </w:rPr>
        <w:t>
      электронные копия АПЗ по форме, согласно приложению 1 к настоящему стандарту государственной услуги и ТУ;</w:t>
      </w:r>
    </w:p>
    <w:bookmarkEnd w:id="67"/>
    <w:bookmarkStart w:name="z82" w:id="68"/>
    <w:p>
      <w:pPr>
        <w:spacing w:after="0"/>
        <w:ind w:left="0"/>
        <w:jc w:val="both"/>
      </w:pPr>
      <w:r>
        <w:rPr>
          <w:rFonts w:ascii="Times New Roman"/>
          <w:b w:val="false"/>
          <w:i w:val="false"/>
          <w:color w:val="000000"/>
          <w:sz w:val="28"/>
        </w:rPr>
        <w:t>
      электронная копия исходных материалов на новое строительство (АПЗ по форме, согласно приложению 1 к настоящему стандарту государственной услуги, вертикальные планировочные отметки, выкопировку из проекта детальной планировки, типовые поперечные профили дорог и улиц, ТУ, схемы трасс наружных инженерных сетей);</w:t>
      </w:r>
    </w:p>
    <w:bookmarkEnd w:id="68"/>
    <w:bookmarkStart w:name="z83" w:id="69"/>
    <w:p>
      <w:pPr>
        <w:spacing w:after="0"/>
        <w:ind w:left="0"/>
        <w:jc w:val="both"/>
      </w:pPr>
      <w:r>
        <w:rPr>
          <w:rFonts w:ascii="Times New Roman"/>
          <w:b w:val="false"/>
          <w:i w:val="false"/>
          <w:color w:val="000000"/>
          <w:sz w:val="28"/>
        </w:rPr>
        <w:t>
      электронная копия исходных материалов на реконструкцию (перепланировку, переоборудования) помещений (отдельных частей) существующих зданий и сооружений (решение МИО на реконструкцию (перепланировку, переоборудование)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АПЗ, ТУ, схемы трасс наружных инженерных сетей);</w:t>
      </w:r>
    </w:p>
    <w:bookmarkEnd w:id="69"/>
    <w:bookmarkStart w:name="z84" w:id="70"/>
    <w:p>
      <w:pPr>
        <w:spacing w:after="0"/>
        <w:ind w:left="0"/>
        <w:jc w:val="both"/>
      </w:pPr>
      <w:r>
        <w:rPr>
          <w:rFonts w:ascii="Times New Roman"/>
          <w:b w:val="false"/>
          <w:i w:val="false"/>
          <w:color w:val="000000"/>
          <w:sz w:val="28"/>
        </w:rPr>
        <w:t>
      мотивированный ответ об отказе в предоставлении государственной услуги в случаях и по основаниям, предусмотренным пунктом 10 настоящего стандарта.</w:t>
      </w:r>
    </w:p>
    <w:bookmarkEnd w:id="70"/>
    <w:bookmarkStart w:name="z85" w:id="7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71"/>
    <w:bookmarkStart w:name="z86" w:id="72"/>
    <w:p>
      <w:pPr>
        <w:spacing w:after="0"/>
        <w:ind w:left="0"/>
        <w:jc w:val="both"/>
      </w:pPr>
      <w:r>
        <w:rPr>
          <w:rFonts w:ascii="Times New Roman"/>
          <w:b w:val="false"/>
          <w:i w:val="false"/>
          <w:color w:val="000000"/>
          <w:sz w:val="28"/>
        </w:rPr>
        <w:t>
      Проверить подлинность результата оказания государственной услуги можно на портале www.egov.kz.</w:t>
      </w:r>
    </w:p>
    <w:bookmarkEnd w:id="72"/>
    <w:bookmarkStart w:name="z87" w:id="73"/>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73"/>
    <w:bookmarkStart w:name="z88" w:id="74"/>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74"/>
    <w:bookmarkStart w:name="z89" w:id="7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w:t>
      </w:r>
    </w:p>
    <w:bookmarkEnd w:id="75"/>
    <w:bookmarkStart w:name="z90" w:id="76"/>
    <w:p>
      <w:pPr>
        <w:spacing w:after="0"/>
        <w:ind w:left="0"/>
        <w:jc w:val="both"/>
      </w:pPr>
      <w:r>
        <w:rPr>
          <w:rFonts w:ascii="Times New Roman"/>
          <w:b w:val="false"/>
          <w:i w:val="false"/>
          <w:color w:val="000000"/>
          <w:sz w:val="28"/>
        </w:rPr>
        <w:t>
      для получения АПЗ и ТУ/ исходных материалов на новое строительство:</w:t>
      </w:r>
    </w:p>
    <w:bookmarkEnd w:id="76"/>
    <w:bookmarkStart w:name="z91" w:id="77"/>
    <w:p>
      <w:pPr>
        <w:spacing w:after="0"/>
        <w:ind w:left="0"/>
        <w:jc w:val="both"/>
      </w:pPr>
      <w:r>
        <w:rPr>
          <w:rFonts w:ascii="Times New Roman"/>
          <w:b w:val="false"/>
          <w:i w:val="false"/>
          <w:color w:val="000000"/>
          <w:sz w:val="28"/>
        </w:rPr>
        <w:t>
      заявление о предоставлении исходных материалов / архитектурно-планировочного задания и технических условий /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по форме, согласно приложению 2 к настоящему стандарту государственной услуги;</w:t>
      </w:r>
    </w:p>
    <w:bookmarkEnd w:id="77"/>
    <w:bookmarkStart w:name="z92" w:id="78"/>
    <w:p>
      <w:pPr>
        <w:spacing w:after="0"/>
        <w:ind w:left="0"/>
        <w:jc w:val="both"/>
      </w:pPr>
      <w:r>
        <w:rPr>
          <w:rFonts w:ascii="Times New Roman"/>
          <w:b w:val="false"/>
          <w:i w:val="false"/>
          <w:color w:val="000000"/>
          <w:sz w:val="28"/>
        </w:rPr>
        <w:t>
      электронная копия правоустанавливающего документа на земельный участок (в случае отсутствия регистрации в государственной базе данных "Регистр недвижимости");</w:t>
      </w:r>
    </w:p>
    <w:bookmarkEnd w:id="78"/>
    <w:bookmarkStart w:name="z93" w:id="79"/>
    <w:p>
      <w:pPr>
        <w:spacing w:after="0"/>
        <w:ind w:left="0"/>
        <w:jc w:val="both"/>
      </w:pPr>
      <w:r>
        <w:rPr>
          <w:rFonts w:ascii="Times New Roman"/>
          <w:b w:val="false"/>
          <w:i w:val="false"/>
          <w:color w:val="000000"/>
          <w:sz w:val="28"/>
        </w:rPr>
        <w:t>
      электронная копия опросного листа для технических условий на подключение к источникам инженерного и коммунального обеспечения по форме, согласно приложению 3 к настоящему стандарту государственной услуги (при необходимости получения технических условий);</w:t>
      </w:r>
    </w:p>
    <w:bookmarkEnd w:id="79"/>
    <w:bookmarkStart w:name="z94" w:id="80"/>
    <w:p>
      <w:pPr>
        <w:spacing w:after="0"/>
        <w:ind w:left="0"/>
        <w:jc w:val="both"/>
      </w:pPr>
      <w:r>
        <w:rPr>
          <w:rFonts w:ascii="Times New Roman"/>
          <w:b w:val="false"/>
          <w:i w:val="false"/>
          <w:color w:val="000000"/>
          <w:sz w:val="28"/>
        </w:rPr>
        <w:t>
      для получения исходных материалов на реконструкцию (перепланировку, переоборудования) помещений (отдельных частей) существующих зданий и сооружений:</w:t>
      </w:r>
    </w:p>
    <w:bookmarkEnd w:id="80"/>
    <w:bookmarkStart w:name="z95" w:id="81"/>
    <w:p>
      <w:pPr>
        <w:spacing w:after="0"/>
        <w:ind w:left="0"/>
        <w:jc w:val="both"/>
      </w:pPr>
      <w:r>
        <w:rPr>
          <w:rFonts w:ascii="Times New Roman"/>
          <w:b w:val="false"/>
          <w:i w:val="false"/>
          <w:color w:val="000000"/>
          <w:sz w:val="28"/>
        </w:rPr>
        <w:t>
      заявление о предоставлении исходных материалов / архитектурно-планировочного задания и технических условий /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по форме, согласно приложению 2 к настоящему стандарту государственной услуги;</w:t>
      </w:r>
    </w:p>
    <w:bookmarkEnd w:id="81"/>
    <w:bookmarkStart w:name="z96" w:id="82"/>
    <w:p>
      <w:pPr>
        <w:spacing w:after="0"/>
        <w:ind w:left="0"/>
        <w:jc w:val="both"/>
      </w:pPr>
      <w:r>
        <w:rPr>
          <w:rFonts w:ascii="Times New Roman"/>
          <w:b w:val="false"/>
          <w:i w:val="false"/>
          <w:color w:val="000000"/>
          <w:sz w:val="28"/>
        </w:rPr>
        <w:t>
      электронная копия письменного согласия не менее двух третей от общего числа собственников помещений (квартир) жилого дома или протокол собственников помещений (квартир) жилого дома в случаях, если изменения затрагивают общее имущество объекта кондоминиума;</w:t>
      </w:r>
    </w:p>
    <w:bookmarkEnd w:id="82"/>
    <w:bookmarkStart w:name="z97" w:id="83"/>
    <w:p>
      <w:pPr>
        <w:spacing w:after="0"/>
        <w:ind w:left="0"/>
        <w:jc w:val="both"/>
      </w:pPr>
      <w:r>
        <w:rPr>
          <w:rFonts w:ascii="Times New Roman"/>
          <w:b w:val="false"/>
          <w:i w:val="false"/>
          <w:color w:val="000000"/>
          <w:sz w:val="28"/>
        </w:rPr>
        <w:t>
      электронная копия технического паспорта изменяемого помещения (при его наличии);</w:t>
      </w:r>
    </w:p>
    <w:bookmarkEnd w:id="83"/>
    <w:bookmarkStart w:name="z98" w:id="84"/>
    <w:p>
      <w:pPr>
        <w:spacing w:after="0"/>
        <w:ind w:left="0"/>
        <w:jc w:val="both"/>
      </w:pPr>
      <w:r>
        <w:rPr>
          <w:rFonts w:ascii="Times New Roman"/>
          <w:b w:val="false"/>
          <w:i w:val="false"/>
          <w:color w:val="000000"/>
          <w:sz w:val="28"/>
        </w:rPr>
        <w:t>
      электронная копия опросного листа для технических условий на подключение к источникам инженерного и коммунального обеспечения по форме, согласно приложению 3 к настоящему стандарту государственной услуги (при необходимости в дополнительном подключении к источникам инженерного и коммунального обеспечения и/или увеличении нагрузок);</w:t>
      </w:r>
    </w:p>
    <w:bookmarkEnd w:id="84"/>
    <w:bookmarkStart w:name="z99" w:id="85"/>
    <w:p>
      <w:pPr>
        <w:spacing w:after="0"/>
        <w:ind w:left="0"/>
        <w:jc w:val="both"/>
      </w:pPr>
      <w:r>
        <w:rPr>
          <w:rFonts w:ascii="Times New Roman"/>
          <w:b w:val="false"/>
          <w:i w:val="false"/>
          <w:color w:val="000000"/>
          <w:sz w:val="28"/>
        </w:rPr>
        <w:t>
      электронная копия правоустанавливающего документа на земельный участок (если реконструкция предусматривает дополнительный отвод (прирезку) земельного участка) (в случае отсутствия регистрации в государственной базе данных "Регистр недвижимости");</w:t>
      </w:r>
    </w:p>
    <w:bookmarkEnd w:id="85"/>
    <w:bookmarkStart w:name="z100" w:id="86"/>
    <w:p>
      <w:pPr>
        <w:spacing w:after="0"/>
        <w:ind w:left="0"/>
        <w:jc w:val="both"/>
      </w:pPr>
      <w:r>
        <w:rPr>
          <w:rFonts w:ascii="Times New Roman"/>
          <w:b w:val="false"/>
          <w:i w:val="false"/>
          <w:color w:val="000000"/>
          <w:sz w:val="28"/>
        </w:rPr>
        <w:t>
      электронная копия технического проекта;</w:t>
      </w:r>
    </w:p>
    <w:bookmarkEnd w:id="86"/>
    <w:bookmarkStart w:name="z101" w:id="87"/>
    <w:p>
      <w:pPr>
        <w:spacing w:after="0"/>
        <w:ind w:left="0"/>
        <w:jc w:val="both"/>
      </w:pPr>
      <w:r>
        <w:rPr>
          <w:rFonts w:ascii="Times New Roman"/>
          <w:b w:val="false"/>
          <w:i w:val="false"/>
          <w:color w:val="000000"/>
          <w:sz w:val="28"/>
        </w:rPr>
        <w:t>
      в случаях если в техническом проекте проектировщиком указано, что планируемые реконструкция (перепланировка, переоборудование) помещений (частей жилого дома) или перенос границ помещений затрагивают интересы собственников смежных помещений (частей дома) дополнительно прилагается электронная копия нотариально засвидетельствованного письменного согласия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w:t>
      </w:r>
    </w:p>
    <w:bookmarkEnd w:id="87"/>
    <w:bookmarkStart w:name="z102" w:id="88"/>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88"/>
    <w:bookmarkStart w:name="z103" w:id="89"/>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регистрации в качестве индивидуального предпринимателя, справка о зарегистрированных правах (обременениях) на недвижимое имущество и его технических характеристиках, услугодатель получает из соответствующих государственных информационных систем через шлюз "электронного правительства".</w:t>
      </w:r>
    </w:p>
    <w:bookmarkEnd w:id="89"/>
    <w:bookmarkStart w:name="z104" w:id="90"/>
    <w:p>
      <w:pPr>
        <w:spacing w:after="0"/>
        <w:ind w:left="0"/>
        <w:jc w:val="both"/>
      </w:pPr>
      <w:r>
        <w:rPr>
          <w:rFonts w:ascii="Times New Roman"/>
          <w:b w:val="false"/>
          <w:i w:val="false"/>
          <w:color w:val="000000"/>
          <w:sz w:val="28"/>
        </w:rPr>
        <w:t xml:space="preserve">
      10. Основанием для отказа в оказании государственной услуги 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пунктами 33, 34, 34-1, 34-2, 34-3, 52, 53, 53-1, 53-2 и 53-3 Правил организации застройки и прохождения разрешительных процедур в сфере строительства,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за № 12684).</w:t>
      </w:r>
    </w:p>
    <w:bookmarkEnd w:id="90"/>
    <w:bookmarkStart w:name="z105" w:id="91"/>
    <w:p>
      <w:pPr>
        <w:spacing w:after="0"/>
        <w:ind w:left="0"/>
        <w:jc w:val="left"/>
      </w:pPr>
      <w:r>
        <w:rPr>
          <w:rFonts w:ascii="Times New Roman"/>
          <w:b/>
          <w:i w:val="false"/>
          <w:color w:val="000000"/>
        </w:rPr>
        <w:t xml:space="preserve"> Глава 3. Порядок обжалования по вопросам оказания государственных услуг</w:t>
      </w:r>
    </w:p>
    <w:bookmarkEnd w:id="91"/>
    <w:bookmarkStart w:name="z106" w:id="92"/>
    <w:p>
      <w:pPr>
        <w:spacing w:after="0"/>
        <w:ind w:left="0"/>
        <w:jc w:val="both"/>
      </w:pPr>
      <w:r>
        <w:rPr>
          <w:rFonts w:ascii="Times New Roman"/>
          <w:b w:val="false"/>
          <w:i w:val="false"/>
          <w:color w:val="000000"/>
          <w:sz w:val="28"/>
        </w:rPr>
        <w:t>
      11. Информацию о порядке обжалования можно получить по телефону единого контакт-центра 1414, 8 800 080 7777.</w:t>
      </w:r>
    </w:p>
    <w:bookmarkEnd w:id="92"/>
    <w:bookmarkStart w:name="z107" w:id="9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93"/>
    <w:bookmarkStart w:name="z108" w:id="9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94"/>
    <w:bookmarkStart w:name="z109" w:id="9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5"/>
    <w:bookmarkStart w:name="z110" w:id="96"/>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96"/>
    <w:bookmarkStart w:name="z111" w:id="9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оказываемой через портал</w:t>
      </w:r>
    </w:p>
    <w:bookmarkEnd w:id="97"/>
    <w:bookmarkStart w:name="z112" w:id="98"/>
    <w:p>
      <w:pPr>
        <w:spacing w:after="0"/>
        <w:ind w:left="0"/>
        <w:jc w:val="both"/>
      </w:pP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bookmarkEnd w:id="98"/>
    <w:bookmarkStart w:name="z113" w:id="99"/>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99"/>
    <w:bookmarkStart w:name="z114" w:id="100"/>
    <w:p>
      <w:pPr>
        <w:spacing w:after="0"/>
        <w:ind w:left="0"/>
        <w:jc w:val="both"/>
      </w:pPr>
      <w:r>
        <w:rPr>
          <w:rFonts w:ascii="Times New Roman"/>
          <w:b w:val="false"/>
          <w:i w:val="false"/>
          <w:color w:val="000000"/>
          <w:sz w:val="28"/>
        </w:rPr>
        <w:t>
      15. Контактный телефон справочной службы услугодателя по вопросам оказания государственной услуги размещены на интернет-ресурсах Министерства: www.miid.gov.kz. Единый контакт-центр по вопросам оказания государственных услуг: 1414, 8 800 080 7777.</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"Предоставление</w:t>
            </w:r>
            <w:r>
              <w:br/>
            </w:r>
            <w:r>
              <w:rPr>
                <w:rFonts w:ascii="Times New Roman"/>
                <w:b w:val="false"/>
                <w:i w:val="false"/>
                <w:color w:val="000000"/>
                <w:sz w:val="20"/>
              </w:rPr>
              <w:t>исходных</w:t>
            </w:r>
            <w:r>
              <w:br/>
            </w:r>
            <w:r>
              <w:rPr>
                <w:rFonts w:ascii="Times New Roman"/>
                <w:b w:val="false"/>
                <w:i w:val="false"/>
                <w:color w:val="000000"/>
                <w:sz w:val="20"/>
              </w:rPr>
              <w:t>материалов при разработке</w:t>
            </w:r>
            <w:r>
              <w:br/>
            </w:r>
            <w:r>
              <w:rPr>
                <w:rFonts w:ascii="Times New Roman"/>
                <w:b w:val="false"/>
                <w:i w:val="false"/>
                <w:color w:val="000000"/>
                <w:sz w:val="20"/>
              </w:rPr>
              <w:t>проектов строительства</w:t>
            </w:r>
            <w:r>
              <w:br/>
            </w:r>
            <w:r>
              <w:rPr>
                <w:rFonts w:ascii="Times New Roman"/>
                <w:b w:val="false"/>
                <w:i w:val="false"/>
                <w:color w:val="000000"/>
                <w:sz w:val="20"/>
              </w:rPr>
              <w:t>и реконструкции</w:t>
            </w:r>
            <w:r>
              <w:br/>
            </w:r>
            <w:r>
              <w:rPr>
                <w:rFonts w:ascii="Times New Roman"/>
                <w:b w:val="false"/>
                <w:i w:val="false"/>
                <w:color w:val="000000"/>
                <w:sz w:val="20"/>
              </w:rPr>
              <w:t>(перепланировки</w:t>
            </w:r>
            <w:r>
              <w:br/>
            </w:r>
            <w:r>
              <w:rPr>
                <w:rFonts w:ascii="Times New Roman"/>
                <w:b w:val="false"/>
                <w:i w:val="false"/>
                <w:color w:val="000000"/>
                <w:sz w:val="20"/>
              </w:rPr>
              <w:t>и переоборудования)"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"Бекітемін"</w:t>
            </w:r>
            <w:r>
              <w:br/>
            </w:r>
            <w:r>
              <w:rPr>
                <w:rFonts w:ascii="Times New Roman"/>
                <w:b w:val="false"/>
                <w:i w:val="false"/>
                <w:color w:val="000000"/>
                <w:sz w:val="20"/>
              </w:rPr>
              <w:t>Главный архитектор</w:t>
            </w:r>
            <w:r>
              <w:br/>
            </w:r>
            <w:r>
              <w:rPr>
                <w:rFonts w:ascii="Times New Roman"/>
                <w:b w:val="false"/>
                <w:i w:val="false"/>
                <w:color w:val="000000"/>
                <w:sz w:val="20"/>
              </w:rPr>
              <w:t>(города, района)</w:t>
            </w:r>
            <w:r>
              <w:br/>
            </w:r>
            <w:r>
              <w:rPr>
                <w:rFonts w:ascii="Times New Roman"/>
                <w:b w:val="false"/>
                <w:i w:val="false"/>
                <w:color w:val="000000"/>
                <w:sz w:val="20"/>
              </w:rPr>
              <w:t>(қаланың, ауданның)</w:t>
            </w:r>
            <w:r>
              <w:br/>
            </w:r>
            <w:r>
              <w:rPr>
                <w:rFonts w:ascii="Times New Roman"/>
                <w:b w:val="false"/>
                <w:i w:val="false"/>
                <w:color w:val="000000"/>
                <w:sz w:val="20"/>
              </w:rPr>
              <w:t>бас сәулетшісі</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(далее – ФИО)</w:t>
            </w:r>
            <w:r>
              <w:br/>
            </w:r>
            <w:r>
              <w:rPr>
                <w:rFonts w:ascii="Times New Roman"/>
                <w:b w:val="false"/>
                <w:i w:val="false"/>
                <w:color w:val="000000"/>
                <w:sz w:val="20"/>
              </w:rPr>
              <w:t>Тегі, аты, әкесінің аты</w:t>
            </w:r>
            <w:r>
              <w:br/>
            </w:r>
            <w:r>
              <w:rPr>
                <w:rFonts w:ascii="Times New Roman"/>
                <w:b w:val="false"/>
                <w:i w:val="false"/>
                <w:color w:val="000000"/>
                <w:sz w:val="20"/>
              </w:rPr>
              <w:t>(оның болған жағдайында)</w:t>
            </w:r>
            <w:r>
              <w:br/>
            </w:r>
            <w:r>
              <w:rPr>
                <w:rFonts w:ascii="Times New Roman"/>
                <w:b w:val="false"/>
                <w:i w:val="false"/>
                <w:color w:val="000000"/>
                <w:sz w:val="20"/>
              </w:rPr>
              <w:t>(бұдан әрі – Т.А.Ә. )</w:t>
            </w:r>
          </w:p>
        </w:tc>
      </w:tr>
    </w:tbl>
    <w:bookmarkStart w:name="z118" w:id="101"/>
    <w:p>
      <w:pPr>
        <w:spacing w:after="0"/>
        <w:ind w:left="0"/>
        <w:jc w:val="left"/>
      </w:pPr>
      <w:r>
        <w:rPr>
          <w:rFonts w:ascii="Times New Roman"/>
          <w:b/>
          <w:i w:val="false"/>
          <w:color w:val="000000"/>
        </w:rPr>
        <w:t xml:space="preserve"> Архитектурно – планировочное задание на проектирование (АПЗ) Жобалауға арналған сәулет-жоспарлау тапсырмасы (СЖТ)</w:t>
      </w:r>
    </w:p>
    <w:bookmarkEnd w:id="101"/>
    <w:bookmarkStart w:name="z119" w:id="102"/>
    <w:p>
      <w:pPr>
        <w:spacing w:after="0"/>
        <w:ind w:left="0"/>
        <w:jc w:val="left"/>
      </w:pPr>
      <w:r>
        <w:rPr>
          <w:rFonts w:ascii="Times New Roman"/>
          <w:b/>
          <w:i w:val="false"/>
          <w:color w:val="000000"/>
        </w:rPr>
        <w:t xml:space="preserve"> №_______ от "____"_____________20____ года</w:t>
      </w:r>
    </w:p>
    <w:bookmarkEnd w:id="102"/>
    <w:bookmarkStart w:name="z120" w:id="103"/>
    <w:p>
      <w:pPr>
        <w:spacing w:after="0"/>
        <w:ind w:left="0"/>
        <w:jc w:val="left"/>
      </w:pPr>
      <w:r>
        <w:rPr>
          <w:rFonts w:ascii="Times New Roman"/>
          <w:b/>
          <w:i w:val="false"/>
          <w:color w:val="000000"/>
        </w:rPr>
        <w:t xml:space="preserve"> №_______ 20____ жылғы "____"_____________</w:t>
      </w:r>
    </w:p>
    <w:bookmarkEnd w:id="103"/>
    <w:bookmarkStart w:name="z121" w:id="104"/>
    <w:p>
      <w:pPr>
        <w:spacing w:after="0"/>
        <w:ind w:left="0"/>
        <w:jc w:val="both"/>
      </w:pPr>
      <w:r>
        <w:rPr>
          <w:rFonts w:ascii="Times New Roman"/>
          <w:b w:val="false"/>
          <w:i w:val="false"/>
          <w:color w:val="000000"/>
          <w:sz w:val="28"/>
        </w:rPr>
        <w:t>
      Наименование объекта:______________________________________________</w:t>
      </w:r>
    </w:p>
    <w:bookmarkEnd w:id="104"/>
    <w:bookmarkStart w:name="z122" w:id="105"/>
    <w:p>
      <w:pPr>
        <w:spacing w:after="0"/>
        <w:ind w:left="0"/>
        <w:jc w:val="both"/>
      </w:pPr>
      <w:r>
        <w:rPr>
          <w:rFonts w:ascii="Times New Roman"/>
          <w:b w:val="false"/>
          <w:i w:val="false"/>
          <w:color w:val="000000"/>
          <w:sz w:val="28"/>
        </w:rPr>
        <w:t>
      Объектінің атауы:</w:t>
      </w:r>
    </w:p>
    <w:bookmarkEnd w:id="105"/>
    <w:bookmarkStart w:name="z123" w:id="106"/>
    <w:p>
      <w:pPr>
        <w:spacing w:after="0"/>
        <w:ind w:left="0"/>
        <w:jc w:val="both"/>
      </w:pPr>
      <w:r>
        <w:rPr>
          <w:rFonts w:ascii="Times New Roman"/>
          <w:b w:val="false"/>
          <w:i w:val="false"/>
          <w:color w:val="000000"/>
          <w:sz w:val="28"/>
        </w:rPr>
        <w:t>
      __________________________________________________________________</w:t>
      </w:r>
    </w:p>
    <w:bookmarkEnd w:id="106"/>
    <w:bookmarkStart w:name="z124" w:id="107"/>
    <w:p>
      <w:pPr>
        <w:spacing w:after="0"/>
        <w:ind w:left="0"/>
        <w:jc w:val="both"/>
      </w:pPr>
      <w:r>
        <w:rPr>
          <w:rFonts w:ascii="Times New Roman"/>
          <w:b w:val="false"/>
          <w:i w:val="false"/>
          <w:color w:val="000000"/>
          <w:sz w:val="28"/>
        </w:rPr>
        <w:t>
      Заказчик (застройщик, инвестор): _____________________________________</w:t>
      </w:r>
    </w:p>
    <w:bookmarkEnd w:id="107"/>
    <w:bookmarkStart w:name="z125" w:id="108"/>
    <w:p>
      <w:pPr>
        <w:spacing w:after="0"/>
        <w:ind w:left="0"/>
        <w:jc w:val="both"/>
      </w:pPr>
      <w:r>
        <w:rPr>
          <w:rFonts w:ascii="Times New Roman"/>
          <w:b w:val="false"/>
          <w:i w:val="false"/>
          <w:color w:val="000000"/>
          <w:sz w:val="28"/>
        </w:rPr>
        <w:t>
      Тапсырыс беруші (құрылыс салушы, инвестор):</w:t>
      </w:r>
    </w:p>
    <w:bookmarkEnd w:id="108"/>
    <w:bookmarkStart w:name="z126" w:id="109"/>
    <w:p>
      <w:pPr>
        <w:spacing w:after="0"/>
        <w:ind w:left="0"/>
        <w:jc w:val="left"/>
      </w:pPr>
      <w:r>
        <w:rPr>
          <w:rFonts w:ascii="Times New Roman"/>
          <w:b/>
          <w:i w:val="false"/>
          <w:color w:val="000000"/>
        </w:rPr>
        <w:t xml:space="preserve"> Населенный пункт, год Қала (елді мекен), жыл</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177"/>
        <w:gridCol w:w="8295"/>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r>
              <w:br/>
            </w:r>
            <w:r>
              <w:rPr>
                <w:rFonts w:ascii="Times New Roman"/>
                <w:b w:val="false"/>
                <w:i w:val="false"/>
                <w:color w:val="000000"/>
                <w:sz w:val="20"/>
              </w:rPr>
              <w:t>
Сәулет-жоспарлау тапсырмасын (СЖТ) әзірлеу үшін негіздеме</w:t>
            </w:r>
          </w:p>
          <w:bookmarkEnd w:id="11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1"/>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r>
              <w:br/>
            </w:r>
            <w:r>
              <w:rPr>
                <w:rFonts w:ascii="Times New Roman"/>
                <w:b w:val="false"/>
                <w:i w:val="false"/>
                <w:color w:val="000000"/>
                <w:sz w:val="20"/>
              </w:rPr>
              <w:t>
Қала (аудан) әкімдігінің қаулысы немесе құқық белгілейтін құжат №_______ _________ (күні, айы, жылы)</w:t>
            </w:r>
          </w:p>
          <w:bookmarkEnd w:id="11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Характеристика участка</w:t>
            </w:r>
            <w:r>
              <w:br/>
            </w:r>
            <w:r>
              <w:rPr>
                <w:rFonts w:ascii="Times New Roman"/>
                <w:b/>
                <w:i w:val="false"/>
                <w:color w:val="000000"/>
                <w:sz w:val="20"/>
              </w:rPr>
              <w:t>
Учаскенің сипаттамасы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Местонахождение участка</w:t>
            </w:r>
            <w:r>
              <w:br/>
            </w:r>
            <w:r>
              <w:rPr>
                <w:rFonts w:ascii="Times New Roman"/>
                <w:b w:val="false"/>
                <w:i w:val="false"/>
                <w:color w:val="000000"/>
                <w:sz w:val="20"/>
              </w:rPr>
              <w:t>
Учаскенің орналасқан жері</w:t>
            </w:r>
          </w:p>
          <w:bookmarkEnd w:id="11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Город, район, микрорайон, аул, квартал</w:t>
            </w:r>
            <w:r>
              <w:br/>
            </w:r>
            <w:r>
              <w:rPr>
                <w:rFonts w:ascii="Times New Roman"/>
                <w:b w:val="false"/>
                <w:i w:val="false"/>
                <w:color w:val="000000"/>
                <w:sz w:val="20"/>
              </w:rPr>
              <w:t>
Қала, аудан, шағын аудан, ауыл, орам</w:t>
            </w:r>
          </w:p>
          <w:bookmarkEnd w:id="113"/>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r>
              <w:br/>
            </w: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bookmarkEnd w:id="11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1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Геодезическая изученность (наличие съемок, их масштабы)</w:t>
            </w:r>
            <w:r>
              <w:br/>
            </w:r>
            <w:r>
              <w:rPr>
                <w:rFonts w:ascii="Times New Roman"/>
                <w:b w:val="false"/>
                <w:i w:val="false"/>
                <w:color w:val="000000"/>
                <w:sz w:val="20"/>
              </w:rPr>
              <w:t>
Геодезиялық зерделенуі (түсірілімдердің болуы, олардың масштабтары)</w:t>
            </w:r>
          </w:p>
          <w:bookmarkEnd w:id="11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1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r>
              <w:br/>
            </w: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bookmarkEnd w:id="11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1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Характеристика проектируемого объекта</w:t>
            </w:r>
            <w:r>
              <w:br/>
            </w:r>
            <w:r>
              <w:rPr>
                <w:rFonts w:ascii="Times New Roman"/>
                <w:b/>
                <w:i w:val="false"/>
                <w:color w:val="000000"/>
                <w:sz w:val="20"/>
              </w:rPr>
              <w:t>
Жобаланатын объектінің сипаттамасы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0"/>
          <w:p>
            <w:pPr>
              <w:spacing w:after="20"/>
              <w:ind w:left="20"/>
              <w:jc w:val="both"/>
            </w:pPr>
            <w:r>
              <w:rPr>
                <w:rFonts w:ascii="Times New Roman"/>
                <w:b w:val="false"/>
                <w:i w:val="false"/>
                <w:color w:val="000000"/>
                <w:sz w:val="20"/>
              </w:rPr>
              <w:t>
Функциональное значение объекта</w:t>
            </w:r>
            <w:r>
              <w:br/>
            </w:r>
            <w:r>
              <w:rPr>
                <w:rFonts w:ascii="Times New Roman"/>
                <w:b w:val="false"/>
                <w:i w:val="false"/>
                <w:color w:val="000000"/>
                <w:sz w:val="20"/>
              </w:rPr>
              <w:t>
Объектінің функционалдық мәні</w:t>
            </w:r>
          </w:p>
          <w:bookmarkEnd w:id="12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1"/>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2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2"/>
          <w:p>
            <w:pPr>
              <w:spacing w:after="20"/>
              <w:ind w:left="20"/>
              <w:jc w:val="both"/>
            </w:pPr>
            <w:r>
              <w:rPr>
                <w:rFonts w:ascii="Times New Roman"/>
                <w:b w:val="false"/>
                <w:i w:val="false"/>
                <w:color w:val="000000"/>
                <w:sz w:val="20"/>
              </w:rPr>
              <w:t>
Этажность</w:t>
            </w:r>
            <w:r>
              <w:br/>
            </w:r>
            <w:r>
              <w:rPr>
                <w:rFonts w:ascii="Times New Roman"/>
                <w:b w:val="false"/>
                <w:i w:val="false"/>
                <w:color w:val="000000"/>
                <w:sz w:val="20"/>
              </w:rPr>
              <w:t>
Қабаттылығы</w:t>
            </w:r>
          </w:p>
          <w:bookmarkEnd w:id="12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3"/>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23"/>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4"/>
          <w:p>
            <w:pPr>
              <w:spacing w:after="20"/>
              <w:ind w:left="20"/>
              <w:jc w:val="both"/>
            </w:pPr>
            <w:r>
              <w:rPr>
                <w:rFonts w:ascii="Times New Roman"/>
                <w:b w:val="false"/>
                <w:i w:val="false"/>
                <w:color w:val="000000"/>
                <w:sz w:val="20"/>
              </w:rPr>
              <w:t>
Планировочная система</w:t>
            </w:r>
            <w:r>
              <w:br/>
            </w:r>
            <w:r>
              <w:rPr>
                <w:rFonts w:ascii="Times New Roman"/>
                <w:b w:val="false"/>
                <w:i w:val="false"/>
                <w:color w:val="000000"/>
                <w:sz w:val="20"/>
              </w:rPr>
              <w:t>
Жоспарлау жүйесі</w:t>
            </w:r>
          </w:p>
          <w:bookmarkEnd w:id="12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5"/>
          <w:p>
            <w:pPr>
              <w:spacing w:after="20"/>
              <w:ind w:left="20"/>
              <w:jc w:val="both"/>
            </w:pPr>
            <w:r>
              <w:rPr>
                <w:rFonts w:ascii="Times New Roman"/>
                <w:b w:val="false"/>
                <w:i w:val="false"/>
                <w:color w:val="000000"/>
                <w:sz w:val="20"/>
              </w:rPr>
              <w:t>
По проекту с учетом функционального назначения объекта</w:t>
            </w:r>
            <w:r>
              <w:br/>
            </w:r>
            <w:r>
              <w:rPr>
                <w:rFonts w:ascii="Times New Roman"/>
                <w:b w:val="false"/>
                <w:i w:val="false"/>
                <w:color w:val="000000"/>
                <w:sz w:val="20"/>
              </w:rPr>
              <w:t>
Объектінің функционалдық мәнін ескере отырып, жоба бойынша</w:t>
            </w:r>
          </w:p>
          <w:bookmarkEnd w:id="12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6"/>
          <w:p>
            <w:pPr>
              <w:spacing w:after="20"/>
              <w:ind w:left="20"/>
              <w:jc w:val="both"/>
            </w:pPr>
            <w:r>
              <w:rPr>
                <w:rFonts w:ascii="Times New Roman"/>
                <w:b w:val="false"/>
                <w:i w:val="false"/>
                <w:color w:val="000000"/>
                <w:sz w:val="20"/>
              </w:rPr>
              <w:t>
Конструктивная схема</w:t>
            </w:r>
            <w:r>
              <w:br/>
            </w:r>
            <w:r>
              <w:rPr>
                <w:rFonts w:ascii="Times New Roman"/>
                <w:b w:val="false"/>
                <w:i w:val="false"/>
                <w:color w:val="000000"/>
                <w:sz w:val="20"/>
              </w:rPr>
              <w:t>
Конструктивті схема</w:t>
            </w:r>
          </w:p>
          <w:bookmarkEnd w:id="12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По проекту</w:t>
            </w:r>
            <w:r>
              <w:br/>
            </w:r>
            <w:r>
              <w:rPr>
                <w:rFonts w:ascii="Times New Roman"/>
                <w:b w:val="false"/>
                <w:i w:val="false"/>
                <w:color w:val="000000"/>
                <w:sz w:val="20"/>
              </w:rPr>
              <w:t>
Жоба бойынша</w:t>
            </w:r>
          </w:p>
          <w:bookmarkEnd w:id="12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Инженерное обеспечение</w:t>
            </w:r>
            <w:r>
              <w:br/>
            </w:r>
            <w:r>
              <w:rPr>
                <w:rFonts w:ascii="Times New Roman"/>
                <w:b w:val="false"/>
                <w:i w:val="false"/>
                <w:color w:val="000000"/>
                <w:sz w:val="20"/>
              </w:rPr>
              <w:t>
Инженерлік қамтамасыз ету</w:t>
            </w:r>
          </w:p>
          <w:bookmarkEnd w:id="12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9"/>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2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Класс энергоэффективности</w:t>
            </w:r>
            <w:r>
              <w:br/>
            </w:r>
            <w:r>
              <w:rPr>
                <w:rFonts w:ascii="Times New Roman"/>
                <w:b w:val="false"/>
                <w:i w:val="false"/>
                <w:color w:val="000000"/>
                <w:sz w:val="20"/>
              </w:rPr>
              <w:t>
Энергия тиімділік сыныбы</w:t>
            </w:r>
          </w:p>
          <w:bookmarkEnd w:id="13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Нормативное с краткими описаниями</w:t>
            </w:r>
            <w:r>
              <w:br/>
            </w:r>
            <w:r>
              <w:rPr>
                <w:rFonts w:ascii="Times New Roman"/>
                <w:b w:val="false"/>
                <w:i w:val="false"/>
                <w:color w:val="000000"/>
                <w:sz w:val="20"/>
              </w:rPr>
              <w:t>
Қысқаша сипаттамалары бар нормативтік</w:t>
            </w:r>
          </w:p>
          <w:bookmarkEnd w:id="13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Градостроительные требования Қала құрылысы талаптары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Объемно-пространственное решение</w:t>
            </w:r>
            <w:r>
              <w:br/>
            </w:r>
            <w:r>
              <w:rPr>
                <w:rFonts w:ascii="Times New Roman"/>
                <w:b w:val="false"/>
                <w:i w:val="false"/>
                <w:color w:val="000000"/>
                <w:sz w:val="20"/>
              </w:rPr>
              <w:t>
Көлемдік-кеңістіктік шешім</w:t>
            </w:r>
          </w:p>
          <w:bookmarkEnd w:id="13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3"/>
          <w:p>
            <w:pPr>
              <w:spacing w:after="20"/>
              <w:ind w:left="20"/>
              <w:jc w:val="both"/>
            </w:pPr>
            <w:r>
              <w:rPr>
                <w:rFonts w:ascii="Times New Roman"/>
                <w:b w:val="false"/>
                <w:i w:val="false"/>
                <w:color w:val="000000"/>
                <w:sz w:val="20"/>
              </w:rPr>
              <w:t>
Увязать со смежными по участку объектами.</w:t>
            </w:r>
            <w:r>
              <w:br/>
            </w:r>
            <w:r>
              <w:rPr>
                <w:rFonts w:ascii="Times New Roman"/>
                <w:b w:val="false"/>
                <w:i w:val="false"/>
                <w:color w:val="000000"/>
                <w:sz w:val="20"/>
              </w:rPr>
              <w:t>
Учаске бойынша іргелес объектілермен байланыстыру</w:t>
            </w:r>
          </w:p>
          <w:bookmarkEnd w:id="133"/>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Проект генерального плана:</w:t>
            </w:r>
            <w:r>
              <w:br/>
            </w:r>
            <w:r>
              <w:rPr>
                <w:rFonts w:ascii="Times New Roman"/>
                <w:b w:val="false"/>
                <w:i w:val="false"/>
                <w:color w:val="000000"/>
                <w:sz w:val="20"/>
              </w:rPr>
              <w:t>
Бас жоспар жобасы:</w:t>
            </w:r>
          </w:p>
          <w:bookmarkEnd w:id="13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5"/>
          <w:p>
            <w:pPr>
              <w:spacing w:after="20"/>
              <w:ind w:left="20"/>
              <w:jc w:val="both"/>
            </w:pPr>
            <w:r>
              <w:rPr>
                <w:rFonts w:ascii="Times New Roman"/>
                <w:b w:val="false"/>
                <w:i w:val="false"/>
                <w:color w:val="000000"/>
                <w:sz w:val="20"/>
              </w:rPr>
              <w:t>
В соответствии ПДП, вертикальных планировочных отметок прилегающих улиц, требованиям строительных нормативных документов Республики Казахстан.</w:t>
            </w:r>
            <w:r>
              <w:br/>
            </w: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bookmarkEnd w:id="135"/>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вертикальная планировка</w:t>
            </w:r>
            <w:r>
              <w:br/>
            </w:r>
            <w:r>
              <w:rPr>
                <w:rFonts w:ascii="Times New Roman"/>
                <w:b w:val="false"/>
                <w:i w:val="false"/>
                <w:color w:val="000000"/>
                <w:sz w:val="20"/>
              </w:rPr>
              <w:t>
тік жоспарлау</w:t>
            </w:r>
          </w:p>
          <w:bookmarkEnd w:id="13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Увязать с высотными отметками прилегающей территории</w:t>
            </w:r>
            <w:r>
              <w:br/>
            </w:r>
            <w:r>
              <w:rPr>
                <w:rFonts w:ascii="Times New Roman"/>
                <w:b w:val="false"/>
                <w:i w:val="false"/>
                <w:color w:val="000000"/>
                <w:sz w:val="20"/>
              </w:rPr>
              <w:t>
Іргелес аумақтардың жоғары белгілерімен байланыстыру</w:t>
            </w:r>
          </w:p>
          <w:bookmarkEnd w:id="137"/>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благоустройство и озеленение</w:t>
            </w:r>
            <w:r>
              <w:br/>
            </w:r>
            <w:r>
              <w:rPr>
                <w:rFonts w:ascii="Times New Roman"/>
                <w:b w:val="false"/>
                <w:i w:val="false"/>
                <w:color w:val="000000"/>
                <w:sz w:val="20"/>
              </w:rPr>
              <w:t>
абаттандыру және көгалдандыру</w:t>
            </w:r>
          </w:p>
          <w:bookmarkEnd w:id="13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парковка автомобилей</w:t>
            </w:r>
            <w:r>
              <w:br/>
            </w:r>
            <w:r>
              <w:rPr>
                <w:rFonts w:ascii="Times New Roman"/>
                <w:b w:val="false"/>
                <w:i w:val="false"/>
                <w:color w:val="000000"/>
                <w:sz w:val="20"/>
              </w:rPr>
              <w:t>
3 автомобильдер тұрағы</w:t>
            </w:r>
          </w:p>
          <w:bookmarkEnd w:id="139"/>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использование плодородного слоя почвы</w:t>
            </w:r>
            <w:r>
              <w:br/>
            </w:r>
            <w:r>
              <w:rPr>
                <w:rFonts w:ascii="Times New Roman"/>
                <w:b w:val="false"/>
                <w:i w:val="false"/>
                <w:color w:val="000000"/>
                <w:sz w:val="20"/>
              </w:rPr>
              <w:t>
топырақтың құнарлы қабатын пайдалану</w:t>
            </w:r>
          </w:p>
          <w:bookmarkEnd w:id="14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41"/>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малые архитектурные формы</w:t>
            </w:r>
            <w:r>
              <w:br/>
            </w:r>
            <w:r>
              <w:rPr>
                <w:rFonts w:ascii="Times New Roman"/>
                <w:b w:val="false"/>
                <w:i w:val="false"/>
                <w:color w:val="000000"/>
                <w:sz w:val="20"/>
              </w:rPr>
              <w:t>
шағын сәулет нысандары</w:t>
            </w:r>
          </w:p>
          <w:bookmarkEnd w:id="14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43"/>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освещение</w:t>
            </w:r>
            <w:r>
              <w:br/>
            </w:r>
            <w:r>
              <w:rPr>
                <w:rFonts w:ascii="Times New Roman"/>
                <w:b w:val="false"/>
                <w:i w:val="false"/>
                <w:color w:val="000000"/>
                <w:sz w:val="20"/>
              </w:rPr>
              <w:t>
жарықтандыру</w:t>
            </w:r>
          </w:p>
          <w:bookmarkEnd w:id="14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4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Архитектурные требования</w:t>
            </w:r>
            <w:r>
              <w:br/>
            </w:r>
            <w:r>
              <w:rPr>
                <w:rFonts w:ascii="Times New Roman"/>
                <w:b/>
                <w:i w:val="false"/>
                <w:color w:val="000000"/>
                <w:sz w:val="20"/>
              </w:rPr>
              <w:t>
Сәулет талаптары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6"/>
          <w:p>
            <w:pPr>
              <w:spacing w:after="20"/>
              <w:ind w:left="20"/>
              <w:jc w:val="both"/>
            </w:pPr>
            <w:r>
              <w:rPr>
                <w:rFonts w:ascii="Times New Roman"/>
                <w:b w:val="false"/>
                <w:i w:val="false"/>
                <w:color w:val="000000"/>
                <w:sz w:val="20"/>
              </w:rPr>
              <w:t>
Стилистика архитектурного образа</w:t>
            </w:r>
            <w:r>
              <w:br/>
            </w:r>
            <w:r>
              <w:rPr>
                <w:rFonts w:ascii="Times New Roman"/>
                <w:b w:val="false"/>
                <w:i w:val="false"/>
                <w:color w:val="000000"/>
                <w:sz w:val="20"/>
              </w:rPr>
              <w:t>
Сәулеттік келбетінің стилистикасы</w:t>
            </w:r>
          </w:p>
          <w:bookmarkEnd w:id="14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7"/>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r>
              <w:br/>
            </w:r>
            <w:r>
              <w:rPr>
                <w:rFonts w:ascii="Times New Roman"/>
                <w:b w:val="false"/>
                <w:i w:val="false"/>
                <w:color w:val="000000"/>
                <w:sz w:val="20"/>
              </w:rPr>
              <w:t>
Объектінің функционалдық ерекшеліктеріне сәйкес сәулеттік келбетін қалыптастыру</w:t>
            </w:r>
          </w:p>
          <w:bookmarkEnd w:id="14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8"/>
          <w:p>
            <w:pPr>
              <w:spacing w:after="20"/>
              <w:ind w:left="20"/>
              <w:jc w:val="both"/>
            </w:pPr>
            <w:r>
              <w:rPr>
                <w:rFonts w:ascii="Times New Roman"/>
                <w:b w:val="false"/>
                <w:i w:val="false"/>
                <w:color w:val="000000"/>
                <w:sz w:val="20"/>
              </w:rPr>
              <w:t>
Характер сочетания с окружающей застройкой</w:t>
            </w:r>
            <w:r>
              <w:br/>
            </w:r>
            <w:r>
              <w:rPr>
                <w:rFonts w:ascii="Times New Roman"/>
                <w:b w:val="false"/>
                <w:i w:val="false"/>
                <w:color w:val="000000"/>
                <w:sz w:val="20"/>
              </w:rPr>
              <w:t>
Қоршап тұрған құрылыс салумен өзара үйлесімдік сипаты</w:t>
            </w:r>
          </w:p>
          <w:bookmarkEnd w:id="14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9"/>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r>
              <w:br/>
            </w:r>
            <w:r>
              <w:rPr>
                <w:rFonts w:ascii="Times New Roman"/>
                <w:b w:val="false"/>
                <w:i w:val="false"/>
                <w:color w:val="000000"/>
                <w:sz w:val="20"/>
              </w:rPr>
              <w:t>
Объектінің орналасқан жеріне және қала құрылысы мәніне сәйкес</w:t>
            </w:r>
          </w:p>
          <w:bookmarkEnd w:id="14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0"/>
          <w:p>
            <w:pPr>
              <w:spacing w:after="20"/>
              <w:ind w:left="20"/>
              <w:jc w:val="both"/>
            </w:pPr>
            <w:r>
              <w:rPr>
                <w:rFonts w:ascii="Times New Roman"/>
                <w:b w:val="false"/>
                <w:i w:val="false"/>
                <w:color w:val="000000"/>
                <w:sz w:val="20"/>
              </w:rPr>
              <w:t>
Цветовое решение</w:t>
            </w:r>
            <w:r>
              <w:br/>
            </w:r>
            <w:r>
              <w:rPr>
                <w:rFonts w:ascii="Times New Roman"/>
                <w:b w:val="false"/>
                <w:i w:val="false"/>
                <w:color w:val="000000"/>
                <w:sz w:val="20"/>
              </w:rPr>
              <w:t>
Түсіне қатысты шешім</w:t>
            </w:r>
          </w:p>
          <w:bookmarkEnd w:id="15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1"/>
          <w:p>
            <w:pPr>
              <w:spacing w:after="20"/>
              <w:ind w:left="20"/>
              <w:jc w:val="both"/>
            </w:pPr>
            <w:r>
              <w:rPr>
                <w:rFonts w:ascii="Times New Roman"/>
                <w:b w:val="false"/>
                <w:i w:val="false"/>
                <w:color w:val="000000"/>
                <w:sz w:val="20"/>
              </w:rPr>
              <w:t>
Согласно согласованному эскизному проекту</w:t>
            </w:r>
            <w:r>
              <w:br/>
            </w:r>
            <w:r>
              <w:rPr>
                <w:rFonts w:ascii="Times New Roman"/>
                <w:b w:val="false"/>
                <w:i w:val="false"/>
                <w:color w:val="000000"/>
                <w:sz w:val="20"/>
              </w:rPr>
              <w:t>
Келісілген эскиздік жобаға сәйкес</w:t>
            </w:r>
          </w:p>
          <w:bookmarkEnd w:id="151"/>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2"/>
          <w:p>
            <w:pPr>
              <w:spacing w:after="20"/>
              <w:ind w:left="20"/>
              <w:jc w:val="both"/>
            </w:pPr>
            <w:r>
              <w:rPr>
                <w:rFonts w:ascii="Times New Roman"/>
                <w:b w:val="false"/>
                <w:i w:val="false"/>
                <w:color w:val="000000"/>
                <w:sz w:val="20"/>
              </w:rPr>
              <w:t>
Рекламно-информационное решение, в том числе:</w:t>
            </w:r>
            <w:r>
              <w:br/>
            </w:r>
            <w:r>
              <w:rPr>
                <w:rFonts w:ascii="Times New Roman"/>
                <w:b w:val="false"/>
                <w:i w:val="false"/>
                <w:color w:val="000000"/>
                <w:sz w:val="20"/>
              </w:rPr>
              <w:t>
Жарнамалық-ақпараттық шешім, оның ішінде:</w:t>
            </w:r>
          </w:p>
          <w:bookmarkEnd w:id="15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3"/>
          <w:p>
            <w:pPr>
              <w:spacing w:after="20"/>
              <w:ind w:left="20"/>
              <w:jc w:val="both"/>
            </w:pPr>
            <w:r>
              <w:rPr>
                <w:rFonts w:ascii="Times New Roman"/>
                <w:b w:val="false"/>
                <w:i w:val="false"/>
                <w:color w:val="000000"/>
                <w:sz w:val="20"/>
              </w:rPr>
              <w:t xml:space="preserve">
Предусмотреть рекламно-информационные установки согласно </w:t>
            </w:r>
            <w:r>
              <w:rPr>
                <w:rFonts w:ascii="Times New Roman"/>
                <w:b w:val="false"/>
                <w:i w:val="false"/>
                <w:color w:val="000000"/>
                <w:sz w:val="20"/>
              </w:rPr>
              <w:t>статье 21</w:t>
            </w:r>
            <w:r>
              <w:rPr>
                <w:rFonts w:ascii="Times New Roman"/>
                <w:b w:val="false"/>
                <w:i w:val="false"/>
                <w:color w:val="000000"/>
                <w:sz w:val="20"/>
              </w:rPr>
              <w:t xml:space="preserve"> Закона Республики Казахстан от 11 июля 1997 года "О языках в Республике Казахстан"</w:t>
            </w:r>
            <w:r>
              <w:br/>
            </w:r>
            <w:r>
              <w:rPr>
                <w:rFonts w:ascii="Times New Roman"/>
                <w:b w:val="false"/>
                <w:i w:val="false"/>
                <w:color w:val="000000"/>
                <w:sz w:val="20"/>
              </w:rPr>
              <w:t>
"Қазақстан Республикасындағы тіл туралы" Қазақстан Республикасының 1997 жылғы 11 шiлдедегі Заңының 21-бабына сәйкес жарнамалық-ақпараттық қондырғыларды көздеу</w:t>
            </w:r>
          </w:p>
          <w:bookmarkEnd w:id="153"/>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4"/>
          <w:p>
            <w:pPr>
              <w:spacing w:after="20"/>
              <w:ind w:left="20"/>
              <w:jc w:val="both"/>
            </w:pPr>
            <w:r>
              <w:rPr>
                <w:rFonts w:ascii="Times New Roman"/>
                <w:b w:val="false"/>
                <w:i w:val="false"/>
                <w:color w:val="000000"/>
                <w:sz w:val="20"/>
              </w:rPr>
              <w:t>
ночное световое оформление</w:t>
            </w:r>
            <w:r>
              <w:br/>
            </w:r>
            <w:r>
              <w:rPr>
                <w:rFonts w:ascii="Times New Roman"/>
                <w:b w:val="false"/>
                <w:i w:val="false"/>
                <w:color w:val="000000"/>
                <w:sz w:val="20"/>
              </w:rPr>
              <w:t>
түнгі жарықпен безендіру</w:t>
            </w:r>
          </w:p>
          <w:bookmarkEnd w:id="15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5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Входные узлы</w:t>
            </w:r>
            <w:r>
              <w:br/>
            </w:r>
            <w:r>
              <w:rPr>
                <w:rFonts w:ascii="Times New Roman"/>
                <w:b w:val="false"/>
                <w:i w:val="false"/>
                <w:color w:val="000000"/>
                <w:sz w:val="20"/>
              </w:rPr>
              <w:t>
Кіреберіс тораптар</w:t>
            </w:r>
          </w:p>
          <w:bookmarkEnd w:id="15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Предложить акцентирование входных узлов</w:t>
            </w:r>
            <w:r>
              <w:br/>
            </w:r>
            <w:r>
              <w:rPr>
                <w:rFonts w:ascii="Times New Roman"/>
                <w:b w:val="false"/>
                <w:i w:val="false"/>
                <w:color w:val="000000"/>
                <w:sz w:val="20"/>
              </w:rPr>
              <w:t>
Кіреберіс тораптарға назар аударуды ұсыну</w:t>
            </w:r>
          </w:p>
          <w:bookmarkEnd w:id="15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8"/>
          <w:p>
            <w:pPr>
              <w:spacing w:after="20"/>
              <w:ind w:left="20"/>
              <w:jc w:val="both"/>
            </w:pPr>
            <w:r>
              <w:rPr>
                <w:rFonts w:ascii="Times New Roman"/>
                <w:b w:val="false"/>
                <w:i w:val="false"/>
                <w:color w:val="000000"/>
                <w:sz w:val="20"/>
              </w:rPr>
              <w:t>
Создание условий для жизнедеятельности маломобильных групп населения</w:t>
            </w:r>
            <w:r>
              <w:br/>
            </w:r>
            <w:r>
              <w:rPr>
                <w:rFonts w:ascii="Times New Roman"/>
                <w:b w:val="false"/>
                <w:i w:val="false"/>
                <w:color w:val="000000"/>
                <w:sz w:val="20"/>
              </w:rPr>
              <w:t>
Халықтың мүмкіндігі шектеулі топтарының өмір сүруі үшін жағдай жасау</w:t>
            </w:r>
          </w:p>
          <w:bookmarkEnd w:id="15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9"/>
          <w:p>
            <w:pPr>
              <w:spacing w:after="20"/>
              <w:ind w:left="20"/>
              <w:jc w:val="both"/>
            </w:pPr>
            <w:r>
              <w:rPr>
                <w:rFonts w:ascii="Times New Roman"/>
                <w:b w:val="false"/>
                <w:i w:val="false"/>
                <w:color w:val="000000"/>
                <w:sz w:val="20"/>
              </w:rPr>
              <w:t>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инвалидов к зданию, предусмотреть пандусы, специальные подъездные пути и устройства для проезда инвалидных колясок</w:t>
            </w:r>
            <w:r>
              <w:br/>
            </w: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мүгедектердің ғимаратқа қолжетімділігін көздеу, пандустар, арнайы кірме жолдар мен мүгедектер арбаларының өту жолдарын көздеу</w:t>
            </w:r>
          </w:p>
          <w:bookmarkEnd w:id="15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0"/>
          <w:p>
            <w:pPr>
              <w:spacing w:after="20"/>
              <w:ind w:left="20"/>
              <w:jc w:val="both"/>
            </w:pPr>
            <w:r>
              <w:rPr>
                <w:rFonts w:ascii="Times New Roman"/>
                <w:b w:val="false"/>
                <w:i w:val="false"/>
                <w:color w:val="000000"/>
                <w:sz w:val="20"/>
              </w:rPr>
              <w:t>
Соблюдение условий по звукошумовым показателям</w:t>
            </w:r>
            <w:r>
              <w:br/>
            </w:r>
            <w:r>
              <w:rPr>
                <w:rFonts w:ascii="Times New Roman"/>
                <w:b w:val="false"/>
                <w:i w:val="false"/>
                <w:color w:val="000000"/>
                <w:sz w:val="20"/>
              </w:rPr>
              <w:t>
Дыбыс-шу көрсеткіштері бойынша шарттарды сақтау</w:t>
            </w:r>
          </w:p>
          <w:bookmarkEnd w:id="16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1"/>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r>
              <w:br/>
            </w:r>
            <w:r>
              <w:rPr>
                <w:rFonts w:ascii="Times New Roman"/>
                <w:b w:val="false"/>
                <w:i w:val="false"/>
                <w:color w:val="000000"/>
                <w:sz w:val="20"/>
              </w:rPr>
              <w:t>
Қазақстан Республикасы құрылыстық нормативтік құжаттарының талаптарына сәйкес</w:t>
            </w:r>
          </w:p>
          <w:bookmarkEnd w:id="16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Требования к наружной отделке</w:t>
            </w:r>
            <w:r>
              <w:br/>
            </w:r>
            <w:r>
              <w:rPr>
                <w:rFonts w:ascii="Times New Roman"/>
                <w:b/>
                <w:i w:val="false"/>
                <w:color w:val="000000"/>
                <w:sz w:val="20"/>
              </w:rPr>
              <w:t>
Сыртқы әрлеуге қойылатын талаптар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2"/>
          <w:p>
            <w:pPr>
              <w:spacing w:after="20"/>
              <w:ind w:left="20"/>
              <w:jc w:val="both"/>
            </w:pPr>
            <w:r>
              <w:rPr>
                <w:rFonts w:ascii="Times New Roman"/>
                <w:b w:val="false"/>
                <w:i w:val="false"/>
                <w:color w:val="000000"/>
                <w:sz w:val="20"/>
              </w:rPr>
              <w:t>
Цоколь</w:t>
            </w:r>
            <w:r>
              <w:br/>
            </w:r>
            <w:r>
              <w:rPr>
                <w:rFonts w:ascii="Times New Roman"/>
                <w:b w:val="false"/>
                <w:i w:val="false"/>
                <w:color w:val="000000"/>
                <w:sz w:val="20"/>
              </w:rPr>
              <w:t>
Цоколь</w:t>
            </w:r>
          </w:p>
          <w:bookmarkEnd w:id="16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3"/>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63"/>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4"/>
          <w:p>
            <w:pPr>
              <w:spacing w:after="20"/>
              <w:ind w:left="20"/>
              <w:jc w:val="both"/>
            </w:pPr>
            <w:r>
              <w:rPr>
                <w:rFonts w:ascii="Times New Roman"/>
                <w:b w:val="false"/>
                <w:i w:val="false"/>
                <w:color w:val="000000"/>
                <w:sz w:val="20"/>
              </w:rPr>
              <w:t>
Фасад</w:t>
            </w:r>
            <w:r>
              <w:br/>
            </w:r>
            <w:r>
              <w:rPr>
                <w:rFonts w:ascii="Times New Roman"/>
                <w:b w:val="false"/>
                <w:i w:val="false"/>
                <w:color w:val="000000"/>
                <w:sz w:val="20"/>
              </w:rPr>
              <w:t>
</w:t>
            </w:r>
            <w:r>
              <w:rPr>
                <w:rFonts w:ascii="Times New Roman"/>
                <w:b w:val="false"/>
                <w:i w:val="false"/>
                <w:color w:val="000000"/>
                <w:sz w:val="20"/>
              </w:rPr>
              <w:t>Ограждающие конструкций</w:t>
            </w:r>
            <w:r>
              <w:br/>
            </w:r>
            <w:r>
              <w:rPr>
                <w:rFonts w:ascii="Times New Roman"/>
                <w:b w:val="false"/>
                <w:i w:val="false"/>
                <w:color w:val="000000"/>
                <w:sz w:val="20"/>
              </w:rPr>
              <w:t>
</w:t>
            </w:r>
            <w:r>
              <w:rPr>
                <w:rFonts w:ascii="Times New Roman"/>
                <w:b w:val="false"/>
                <w:i w:val="false"/>
                <w:color w:val="000000"/>
                <w:sz w:val="20"/>
              </w:rPr>
              <w:t>Қасбет</w:t>
            </w:r>
            <w:r>
              <w:br/>
            </w:r>
            <w:r>
              <w:rPr>
                <w:rFonts w:ascii="Times New Roman"/>
                <w:b w:val="false"/>
                <w:i w:val="false"/>
                <w:color w:val="000000"/>
                <w:sz w:val="20"/>
              </w:rPr>
              <w:t>
Қоршау конструкциялары</w:t>
            </w:r>
          </w:p>
          <w:bookmarkEnd w:id="16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6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Требования к инженерным сетям</w:t>
            </w:r>
            <w:r>
              <w:br/>
            </w:r>
            <w:r>
              <w:rPr>
                <w:rFonts w:ascii="Times New Roman"/>
                <w:b/>
                <w:i w:val="false"/>
                <w:color w:val="000000"/>
                <w:sz w:val="20"/>
              </w:rPr>
              <w:t>
Инженерлік желілерге қойылатын талаптар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6"/>
          <w:p>
            <w:pPr>
              <w:spacing w:after="20"/>
              <w:ind w:left="20"/>
              <w:jc w:val="both"/>
            </w:pPr>
            <w:r>
              <w:rPr>
                <w:rFonts w:ascii="Times New Roman"/>
                <w:b w:val="false"/>
                <w:i w:val="false"/>
                <w:color w:val="000000"/>
                <w:sz w:val="20"/>
              </w:rPr>
              <w:t>
Теплоснабжение</w:t>
            </w:r>
            <w:r>
              <w:br/>
            </w:r>
            <w:r>
              <w:rPr>
                <w:rFonts w:ascii="Times New Roman"/>
                <w:b w:val="false"/>
                <w:i w:val="false"/>
                <w:color w:val="000000"/>
                <w:sz w:val="20"/>
              </w:rPr>
              <w:t>
Жылумен жабдықтау</w:t>
            </w:r>
          </w:p>
          <w:bookmarkEnd w:id="16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7"/>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r>
              <w:br/>
            </w:r>
            <w:r>
              <w:rPr>
                <w:rFonts w:ascii="Times New Roman"/>
                <w:b w:val="false"/>
                <w:i w:val="false"/>
                <w:color w:val="000000"/>
                <w:sz w:val="20"/>
              </w:rPr>
              <w:t>
Техникалық шарттарға сәйкес (ТШ №__ және берілген күні)</w:t>
            </w:r>
          </w:p>
          <w:bookmarkEnd w:id="16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8"/>
          <w:p>
            <w:pPr>
              <w:spacing w:after="20"/>
              <w:ind w:left="20"/>
              <w:jc w:val="both"/>
            </w:pPr>
            <w:r>
              <w:rPr>
                <w:rFonts w:ascii="Times New Roman"/>
                <w:b w:val="false"/>
                <w:i w:val="false"/>
                <w:color w:val="000000"/>
                <w:sz w:val="20"/>
              </w:rPr>
              <w:t>
Водоснабжение</w:t>
            </w:r>
            <w:r>
              <w:br/>
            </w:r>
            <w:r>
              <w:rPr>
                <w:rFonts w:ascii="Times New Roman"/>
                <w:b w:val="false"/>
                <w:i w:val="false"/>
                <w:color w:val="000000"/>
                <w:sz w:val="20"/>
              </w:rPr>
              <w:t>
Сумен жабдықтау</w:t>
            </w:r>
          </w:p>
          <w:bookmarkEnd w:id="16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9"/>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bookmarkEnd w:id="16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0"/>
          <w:p>
            <w:pPr>
              <w:spacing w:after="20"/>
              <w:ind w:left="20"/>
              <w:jc w:val="both"/>
            </w:pPr>
            <w:r>
              <w:rPr>
                <w:rFonts w:ascii="Times New Roman"/>
                <w:b w:val="false"/>
                <w:i w:val="false"/>
                <w:color w:val="000000"/>
                <w:sz w:val="20"/>
              </w:rPr>
              <w:t>
Канализация</w:t>
            </w:r>
            <w:r>
              <w:br/>
            </w:r>
            <w:r>
              <w:rPr>
                <w:rFonts w:ascii="Times New Roman"/>
                <w:b w:val="false"/>
                <w:i w:val="false"/>
                <w:color w:val="000000"/>
                <w:sz w:val="20"/>
              </w:rPr>
              <w:t>
Кәріз</w:t>
            </w:r>
          </w:p>
          <w:bookmarkEnd w:id="17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1"/>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bookmarkEnd w:id="17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2"/>
          <w:p>
            <w:pPr>
              <w:spacing w:after="20"/>
              <w:ind w:left="20"/>
              <w:jc w:val="both"/>
            </w:pPr>
            <w:r>
              <w:rPr>
                <w:rFonts w:ascii="Times New Roman"/>
                <w:b w:val="false"/>
                <w:i w:val="false"/>
                <w:color w:val="000000"/>
                <w:sz w:val="20"/>
              </w:rPr>
              <w:t>
Электроснабжение</w:t>
            </w:r>
            <w:r>
              <w:br/>
            </w:r>
            <w:r>
              <w:rPr>
                <w:rFonts w:ascii="Times New Roman"/>
                <w:b w:val="false"/>
                <w:i w:val="false"/>
                <w:color w:val="000000"/>
                <w:sz w:val="20"/>
              </w:rPr>
              <w:t>
Электрмен жабдықтау</w:t>
            </w:r>
          </w:p>
          <w:bookmarkEnd w:id="17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3"/>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bookmarkEnd w:id="173"/>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4"/>
          <w:p>
            <w:pPr>
              <w:spacing w:after="20"/>
              <w:ind w:left="20"/>
              <w:jc w:val="both"/>
            </w:pPr>
            <w:r>
              <w:rPr>
                <w:rFonts w:ascii="Times New Roman"/>
                <w:b w:val="false"/>
                <w:i w:val="false"/>
                <w:color w:val="000000"/>
                <w:sz w:val="20"/>
              </w:rPr>
              <w:t>
Газоснабжение</w:t>
            </w:r>
            <w:r>
              <w:br/>
            </w:r>
            <w:r>
              <w:rPr>
                <w:rFonts w:ascii="Times New Roman"/>
                <w:b w:val="false"/>
                <w:i w:val="false"/>
                <w:color w:val="000000"/>
                <w:sz w:val="20"/>
              </w:rPr>
              <w:t>
Газбен жабдықтау</w:t>
            </w:r>
          </w:p>
          <w:bookmarkEnd w:id="17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5"/>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bookmarkEnd w:id="17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6"/>
          <w:p>
            <w:pPr>
              <w:spacing w:after="20"/>
              <w:ind w:left="20"/>
              <w:jc w:val="both"/>
            </w:pPr>
            <w:r>
              <w:rPr>
                <w:rFonts w:ascii="Times New Roman"/>
                <w:b w:val="false"/>
                <w:i w:val="false"/>
                <w:color w:val="000000"/>
                <w:sz w:val="20"/>
              </w:rPr>
              <w:t>
Телекоммуникации и телерадиовещания</w:t>
            </w:r>
            <w:r>
              <w:br/>
            </w:r>
            <w:r>
              <w:rPr>
                <w:rFonts w:ascii="Times New Roman"/>
                <w:b w:val="false"/>
                <w:i w:val="false"/>
                <w:color w:val="000000"/>
                <w:sz w:val="20"/>
              </w:rPr>
              <w:t>
Телекоммуникациялар және телерадиохабар</w:t>
            </w:r>
          </w:p>
          <w:bookmarkEnd w:id="17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7"/>
          <w:p>
            <w:pPr>
              <w:spacing w:after="20"/>
              <w:ind w:left="20"/>
              <w:jc w:val="both"/>
            </w:pPr>
            <w:r>
              <w:rPr>
                <w:rFonts w:ascii="Times New Roman"/>
                <w:b w:val="false"/>
                <w:i w:val="false"/>
                <w:color w:val="000000"/>
                <w:sz w:val="20"/>
              </w:rPr>
              <w:t>
Согласно техническим условиям (№__ и дата выдачи ТУ) и требований нормативным документам</w:t>
            </w:r>
            <w:r>
              <w:br/>
            </w:r>
            <w:r>
              <w:rPr>
                <w:rFonts w:ascii="Times New Roman"/>
                <w:b w:val="false"/>
                <w:i w:val="false"/>
                <w:color w:val="000000"/>
                <w:sz w:val="20"/>
              </w:rPr>
              <w:t>
Техникалық шарттарға (ТШ №__ және берілген күні) және нормативтік құжаттарға сәйкес</w:t>
            </w:r>
          </w:p>
          <w:bookmarkEnd w:id="17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8"/>
          <w:p>
            <w:pPr>
              <w:spacing w:after="20"/>
              <w:ind w:left="20"/>
              <w:jc w:val="both"/>
            </w:pPr>
            <w:r>
              <w:rPr>
                <w:rFonts w:ascii="Times New Roman"/>
                <w:b w:val="false"/>
                <w:i w:val="false"/>
                <w:color w:val="000000"/>
                <w:sz w:val="20"/>
              </w:rPr>
              <w:t>
Дренаж (при необходимости) и ливневая канализация</w:t>
            </w:r>
            <w:r>
              <w:br/>
            </w:r>
            <w:r>
              <w:rPr>
                <w:rFonts w:ascii="Times New Roman"/>
                <w:b w:val="false"/>
                <w:i w:val="false"/>
                <w:color w:val="000000"/>
                <w:sz w:val="20"/>
              </w:rPr>
              <w:t>
Дренаж (қажет болған жағдайда) және нөсерлік кәріз</w:t>
            </w:r>
          </w:p>
          <w:bookmarkEnd w:id="17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9"/>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bookmarkEnd w:id="17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0"/>
          <w:p>
            <w:pPr>
              <w:spacing w:after="20"/>
              <w:ind w:left="20"/>
              <w:jc w:val="both"/>
            </w:pPr>
            <w:r>
              <w:rPr>
                <w:rFonts w:ascii="Times New Roman"/>
                <w:b w:val="false"/>
                <w:i w:val="false"/>
                <w:color w:val="000000"/>
                <w:sz w:val="20"/>
              </w:rPr>
              <w:t>
Стационарные поливочные системы</w:t>
            </w:r>
            <w:r>
              <w:br/>
            </w:r>
            <w:r>
              <w:rPr>
                <w:rFonts w:ascii="Times New Roman"/>
                <w:b w:val="false"/>
                <w:i w:val="false"/>
                <w:color w:val="000000"/>
                <w:sz w:val="20"/>
              </w:rPr>
              <w:t>
Стационарлы суғару жүйелері</w:t>
            </w:r>
          </w:p>
          <w:bookmarkEnd w:id="18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1"/>
          <w:p>
            <w:pPr>
              <w:spacing w:after="20"/>
              <w:ind w:left="20"/>
              <w:jc w:val="both"/>
            </w:pPr>
            <w:r>
              <w:rPr>
                <w:rFonts w:ascii="Times New Roman"/>
                <w:b w:val="false"/>
                <w:i w:val="false"/>
                <w:color w:val="000000"/>
                <w:sz w:val="20"/>
              </w:rPr>
              <w:t>
Согласно техническим условиям (№ __ и дата выдачи ТУ)</w:t>
            </w:r>
            <w:r>
              <w:br/>
            </w:r>
            <w:r>
              <w:rPr>
                <w:rFonts w:ascii="Times New Roman"/>
                <w:b w:val="false"/>
                <w:i w:val="false"/>
                <w:color w:val="000000"/>
                <w:sz w:val="20"/>
              </w:rPr>
              <w:t>
Техникалық шарттарға сәйкес (ТШ №__ және берілген күні)</w:t>
            </w:r>
          </w:p>
          <w:bookmarkEnd w:id="18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Обязательства, возлагаемые на застройщика</w:t>
            </w:r>
            <w:r>
              <w:br/>
            </w:r>
            <w:r>
              <w:rPr>
                <w:rFonts w:ascii="Times New Roman"/>
                <w:b/>
                <w:i w:val="false"/>
                <w:color w:val="000000"/>
                <w:sz w:val="20"/>
              </w:rPr>
              <w:t>
Құрылыс салушыға жүктелетін міндеттемелер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2"/>
          <w:p>
            <w:pPr>
              <w:spacing w:after="20"/>
              <w:ind w:left="20"/>
              <w:jc w:val="both"/>
            </w:pPr>
            <w:r>
              <w:rPr>
                <w:rFonts w:ascii="Times New Roman"/>
                <w:b w:val="false"/>
                <w:i w:val="false"/>
                <w:color w:val="000000"/>
                <w:sz w:val="20"/>
              </w:rPr>
              <w:t>
По инженерным изысканиям</w:t>
            </w:r>
            <w:r>
              <w:br/>
            </w:r>
            <w:r>
              <w:rPr>
                <w:rFonts w:ascii="Times New Roman"/>
                <w:b w:val="false"/>
                <w:i w:val="false"/>
                <w:color w:val="000000"/>
                <w:sz w:val="20"/>
              </w:rPr>
              <w:t>
Инженерлік іздестірулер бойынша</w:t>
            </w:r>
          </w:p>
          <w:bookmarkEnd w:id="18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3"/>
          <w:p>
            <w:pPr>
              <w:spacing w:after="20"/>
              <w:ind w:left="20"/>
              <w:jc w:val="both"/>
            </w:pPr>
            <w:r>
              <w:rPr>
                <w:rFonts w:ascii="Times New Roman"/>
                <w:b w:val="false"/>
                <w:i w:val="false"/>
                <w:color w:val="000000"/>
                <w:sz w:val="20"/>
              </w:rPr>
              <w:t>
Приступать к освоению земельного участка разрешается после геодезического выноса и закрепления его границ в натуре (на местности)</w:t>
            </w:r>
            <w:r>
              <w:br/>
            </w:r>
            <w:r>
              <w:rPr>
                <w:rFonts w:ascii="Times New Roman"/>
                <w:b w:val="false"/>
                <w:i w:val="false"/>
                <w:color w:val="000000"/>
                <w:sz w:val="20"/>
              </w:rPr>
              <w:t>
Жер учаскесін игеруге геодезиялық орналастырылғаннан және оның шекарасы нақты (жергілікті жерге) бекітілгеннен кейін кірісу</w:t>
            </w:r>
          </w:p>
          <w:bookmarkEnd w:id="183"/>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4"/>
          <w:p>
            <w:pPr>
              <w:spacing w:after="20"/>
              <w:ind w:left="20"/>
              <w:jc w:val="both"/>
            </w:pPr>
            <w:r>
              <w:rPr>
                <w:rFonts w:ascii="Times New Roman"/>
                <w:b w:val="false"/>
                <w:i w:val="false"/>
                <w:color w:val="000000"/>
                <w:sz w:val="20"/>
              </w:rPr>
              <w:t>
По сносу (переносу) существующих строений и сооружений</w:t>
            </w:r>
            <w:r>
              <w:br/>
            </w:r>
            <w:r>
              <w:rPr>
                <w:rFonts w:ascii="Times New Roman"/>
                <w:b w:val="false"/>
                <w:i w:val="false"/>
                <w:color w:val="000000"/>
                <w:sz w:val="20"/>
              </w:rPr>
              <w:t>
Қолданыстағы құрылыстар мен имараттарды бұзу (көшіру) бойынша</w:t>
            </w:r>
          </w:p>
          <w:bookmarkEnd w:id="18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5"/>
          <w:p>
            <w:pPr>
              <w:spacing w:after="20"/>
              <w:ind w:left="20"/>
              <w:jc w:val="both"/>
            </w:pPr>
            <w:r>
              <w:rPr>
                <w:rFonts w:ascii="Times New Roman"/>
                <w:b w:val="false"/>
                <w:i w:val="false"/>
                <w:color w:val="000000"/>
                <w:sz w:val="20"/>
              </w:rPr>
              <w:t>
В случае необходимости краткое описание</w:t>
            </w:r>
            <w:r>
              <w:br/>
            </w:r>
            <w:r>
              <w:rPr>
                <w:rFonts w:ascii="Times New Roman"/>
                <w:b w:val="false"/>
                <w:i w:val="false"/>
                <w:color w:val="000000"/>
                <w:sz w:val="20"/>
              </w:rPr>
              <w:t>
Қажет болған жағдайда қысқаша сипаттамасы</w:t>
            </w:r>
          </w:p>
          <w:bookmarkEnd w:id="18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6"/>
          <w:p>
            <w:pPr>
              <w:spacing w:after="20"/>
              <w:ind w:left="20"/>
              <w:jc w:val="both"/>
            </w:pPr>
            <w:r>
              <w:rPr>
                <w:rFonts w:ascii="Times New Roman"/>
                <w:b w:val="false"/>
                <w:i w:val="false"/>
                <w:color w:val="000000"/>
                <w:sz w:val="20"/>
              </w:rPr>
              <w:t>
По переносу существующих подземных и надземных инженерных коммуникаций</w:t>
            </w:r>
            <w:r>
              <w:br/>
            </w:r>
            <w:r>
              <w:rPr>
                <w:rFonts w:ascii="Times New Roman"/>
                <w:b w:val="false"/>
                <w:i w:val="false"/>
                <w:color w:val="000000"/>
                <w:sz w:val="20"/>
              </w:rPr>
              <w:t>
Жер асты және жер үсті коммуникацияларын ауыстыру бойынша</w:t>
            </w:r>
          </w:p>
          <w:bookmarkEnd w:id="18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7"/>
          <w:p>
            <w:pPr>
              <w:spacing w:after="20"/>
              <w:ind w:left="20"/>
              <w:jc w:val="both"/>
            </w:pPr>
            <w:r>
              <w:rPr>
                <w:rFonts w:ascii="Times New Roman"/>
                <w:b w:val="false"/>
                <w:i w:val="false"/>
                <w:color w:val="000000"/>
                <w:sz w:val="20"/>
              </w:rPr>
              <w:t>
Согласно техническим условиям на перенос (вынос) либо на проведения мероприятия по защите сетей и сооружений.</w:t>
            </w:r>
            <w:r>
              <w:br/>
            </w: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bookmarkEnd w:id="18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8"/>
          <w:p>
            <w:pPr>
              <w:spacing w:after="20"/>
              <w:ind w:left="20"/>
              <w:jc w:val="both"/>
            </w:pPr>
            <w:r>
              <w:rPr>
                <w:rFonts w:ascii="Times New Roman"/>
                <w:b w:val="false"/>
                <w:i w:val="false"/>
                <w:color w:val="000000"/>
                <w:sz w:val="20"/>
              </w:rPr>
              <w:t>
По сохранению и/или пересадке зеленых насаждений</w:t>
            </w:r>
            <w:r>
              <w:br/>
            </w:r>
            <w:r>
              <w:rPr>
                <w:rFonts w:ascii="Times New Roman"/>
                <w:b w:val="false"/>
                <w:i w:val="false"/>
                <w:color w:val="000000"/>
                <w:sz w:val="20"/>
              </w:rPr>
              <w:t>
Жасыл көшеттерді сақтау және/немесе отырғызу бойынша</w:t>
            </w:r>
          </w:p>
          <w:bookmarkEnd w:id="18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9"/>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8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0"/>
          <w:p>
            <w:pPr>
              <w:spacing w:after="20"/>
              <w:ind w:left="20"/>
              <w:jc w:val="both"/>
            </w:pPr>
            <w:r>
              <w:rPr>
                <w:rFonts w:ascii="Times New Roman"/>
                <w:b w:val="false"/>
                <w:i w:val="false"/>
                <w:color w:val="000000"/>
                <w:sz w:val="20"/>
              </w:rPr>
              <w:t>
По строительству временного ограждения участка</w:t>
            </w:r>
            <w:r>
              <w:br/>
            </w:r>
            <w:r>
              <w:rPr>
                <w:rFonts w:ascii="Times New Roman"/>
                <w:b w:val="false"/>
                <w:i w:val="false"/>
                <w:color w:val="000000"/>
                <w:sz w:val="20"/>
              </w:rPr>
              <w:t>
Учаскенің уақытша қоршау құрылысы бойынша</w:t>
            </w:r>
          </w:p>
          <w:bookmarkEnd w:id="19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1"/>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bookmarkEnd w:id="19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2"/>
          <w:p>
            <w:pPr>
              <w:spacing w:after="20"/>
              <w:ind w:left="20"/>
              <w:jc w:val="both"/>
            </w:pPr>
            <w:r>
              <w:rPr>
                <w:rFonts w:ascii="Times New Roman"/>
                <w:b w:val="false"/>
                <w:i w:val="false"/>
                <w:color w:val="000000"/>
                <w:sz w:val="20"/>
              </w:rPr>
              <w:t>
Дополнительные требования</w:t>
            </w:r>
            <w:r>
              <w:br/>
            </w:r>
            <w:r>
              <w:rPr>
                <w:rFonts w:ascii="Times New Roman"/>
                <w:b w:val="false"/>
                <w:i w:val="false"/>
                <w:color w:val="000000"/>
                <w:sz w:val="20"/>
              </w:rPr>
              <w:t>
Қосымша талаптар</w:t>
            </w:r>
          </w:p>
          <w:bookmarkEnd w:id="19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3"/>
          <w:p>
            <w:pPr>
              <w:spacing w:after="20"/>
              <w:ind w:left="20"/>
              <w:jc w:val="both"/>
            </w:pPr>
            <w:r>
              <w:rPr>
                <w:rFonts w:ascii="Times New Roman"/>
                <w:b w:val="false"/>
                <w:i w:val="false"/>
                <w:color w:val="000000"/>
                <w:sz w:val="20"/>
              </w:rPr>
              <w:t>
1. При проектировании системы кондиционирования в здании (в том случае,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w:t>
            </w:r>
            <w:r>
              <w:br/>
            </w:r>
            <w:r>
              <w:rPr>
                <w:rFonts w:ascii="Times New Roman"/>
                <w:b w:val="false"/>
                <w:i w:val="false"/>
                <w:color w:val="000000"/>
                <w:sz w:val="20"/>
              </w:rPr>
              <w:t>
</w:t>
            </w:r>
            <w:r>
              <w:rPr>
                <w:rFonts w:ascii="Times New Roman"/>
                <w:b w:val="false"/>
                <w:i w:val="false"/>
                <w:color w:val="000000"/>
                <w:sz w:val="20"/>
              </w:rPr>
              <w:t>2. Применить материалы по ресурсосбережению и современных энергосберегающих технологий.</w:t>
            </w:r>
            <w:r>
              <w:br/>
            </w:r>
            <w:r>
              <w:rPr>
                <w:rFonts w:ascii="Times New Roman"/>
                <w:b w:val="false"/>
                <w:i w:val="false"/>
                <w:color w:val="000000"/>
                <w:sz w:val="20"/>
              </w:rPr>
              <w:t>
</w:t>
            </w:r>
            <w:r>
              <w:rPr>
                <w:rFonts w:ascii="Times New Roman"/>
                <w:b w:val="false"/>
                <w:i w:val="false"/>
                <w:color w:val="000000"/>
                <w:sz w:val="20"/>
              </w:rPr>
              <w:t>1. Ғимараттағы ауа баптау жүйесін жобалау кезінде (жобада орталықтандырылған суық сумен жабдықтау және ауа баптау көзделмеген жағдайда)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r>
              <w:br/>
            </w:r>
            <w:r>
              <w:rPr>
                <w:rFonts w:ascii="Times New Roman"/>
                <w:b w:val="false"/>
                <w:i w:val="false"/>
                <w:color w:val="000000"/>
                <w:sz w:val="20"/>
              </w:rPr>
              <w:t>
2. Ресурс үнемдеу және қазіргі заманғы энергия үнемдеу технологиялары бойынша материалдарды қолдану.</w:t>
            </w:r>
          </w:p>
          <w:bookmarkEnd w:id="193"/>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4"/>
          <w:p>
            <w:pPr>
              <w:spacing w:after="20"/>
              <w:ind w:left="20"/>
              <w:jc w:val="both"/>
            </w:pPr>
            <w:r>
              <w:rPr>
                <w:rFonts w:ascii="Times New Roman"/>
                <w:b w:val="false"/>
                <w:i w:val="false"/>
                <w:color w:val="000000"/>
                <w:sz w:val="20"/>
              </w:rPr>
              <w:t>
Общие требования</w:t>
            </w:r>
            <w:r>
              <w:br/>
            </w:r>
            <w:r>
              <w:rPr>
                <w:rFonts w:ascii="Times New Roman"/>
                <w:b w:val="false"/>
                <w:i w:val="false"/>
                <w:color w:val="000000"/>
                <w:sz w:val="20"/>
              </w:rPr>
              <w:t>
Жалпы талаптар</w:t>
            </w:r>
          </w:p>
          <w:bookmarkEnd w:id="19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5"/>
          <w:p>
            <w:pPr>
              <w:spacing w:after="20"/>
              <w:ind w:left="20"/>
              <w:jc w:val="both"/>
            </w:pPr>
            <w:r>
              <w:rPr>
                <w:rFonts w:ascii="Times New Roman"/>
                <w:b w:val="false"/>
                <w:i w:val="false"/>
                <w:color w:val="000000"/>
                <w:sz w:val="20"/>
              </w:rPr>
              <w:t>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w:t>
            </w:r>
            <w:r>
              <w:rPr>
                <w:rFonts w:ascii="Times New Roman"/>
                <w:b w:val="false"/>
                <w:i w:val="false"/>
                <w:color w:val="000000"/>
                <w:sz w:val="20"/>
              </w:rPr>
              <w:t>2. Согласовать с главным архитектором города (района):</w:t>
            </w:r>
            <w:r>
              <w:br/>
            </w:r>
            <w:r>
              <w:rPr>
                <w:rFonts w:ascii="Times New Roman"/>
                <w:b w:val="false"/>
                <w:i w:val="false"/>
                <w:color w:val="000000"/>
                <w:sz w:val="20"/>
              </w:rPr>
              <w:t>
</w:t>
            </w:r>
            <w:r>
              <w:rPr>
                <w:rFonts w:ascii="Times New Roman"/>
                <w:b w:val="false"/>
                <w:i w:val="false"/>
                <w:color w:val="000000"/>
                <w:sz w:val="20"/>
              </w:rPr>
              <w:t>- Эскизный проект.</w:t>
            </w:r>
            <w:r>
              <w:br/>
            </w:r>
            <w:r>
              <w:rPr>
                <w:rFonts w:ascii="Times New Roman"/>
                <w:b w:val="false"/>
                <w:i w:val="false"/>
                <w:color w:val="000000"/>
                <w:sz w:val="20"/>
              </w:rPr>
              <w:t>
</w:t>
            </w:r>
            <w:r>
              <w:rPr>
                <w:rFonts w:ascii="Times New Roman"/>
                <w:b w:val="false"/>
                <w:i w:val="false"/>
                <w:color w:val="000000"/>
                <w:sz w:val="20"/>
              </w:rPr>
              <w:t>3. Провести экспертизу проекта строительства.</w:t>
            </w:r>
            <w:r>
              <w:br/>
            </w:r>
            <w:r>
              <w:rPr>
                <w:rFonts w:ascii="Times New Roman"/>
                <w:b w:val="false"/>
                <w:i w:val="false"/>
                <w:color w:val="000000"/>
                <w:sz w:val="20"/>
              </w:rPr>
              <w:t>
</w:t>
            </w:r>
            <w:r>
              <w:rPr>
                <w:rFonts w:ascii="Times New Roman"/>
                <w:b w:val="false"/>
                <w:i w:val="false"/>
                <w:color w:val="000000"/>
                <w:sz w:val="20"/>
              </w:rPr>
              <w:t>4. Подать уведомление о начале строительно-монтажных работ.</w:t>
            </w:r>
            <w:r>
              <w:br/>
            </w:r>
            <w:r>
              <w:rPr>
                <w:rFonts w:ascii="Times New Roman"/>
                <w:b w:val="false"/>
                <w:i w:val="false"/>
                <w:color w:val="000000"/>
                <w:sz w:val="20"/>
              </w:rPr>
              <w:t>
</w:t>
            </w:r>
            <w:r>
              <w:rPr>
                <w:rFonts w:ascii="Times New Roman"/>
                <w:b w:val="false"/>
                <w:i w:val="false"/>
                <w:color w:val="000000"/>
                <w:sz w:val="20"/>
              </w:rPr>
              <w:t>5. Приемка и ввод в эксплуатацию построенного объекта ( тип приемки).</w:t>
            </w:r>
            <w:r>
              <w:br/>
            </w:r>
            <w:r>
              <w:rPr>
                <w:rFonts w:ascii="Times New Roman"/>
                <w:b w:val="false"/>
                <w:i w:val="false"/>
                <w:color w:val="000000"/>
                <w:sz w:val="20"/>
              </w:rPr>
              <w:t>
</w:t>
            </w:r>
            <w:r>
              <w:rPr>
                <w:rFonts w:ascii="Times New Roman"/>
                <w:b w:val="false"/>
                <w:i w:val="false"/>
                <w:color w:val="000000"/>
                <w:sz w:val="20"/>
              </w:rPr>
              <w:t>1. Жобаны (жұмыс жобасын) әзірлеу кезінде Қазақстан Республикасының сәулет, қала құрылысы және құрылыс қызметі саласындағы қолданыстағы заңнамасының нормаларын басшылыққа алуы қажет.</w:t>
            </w:r>
            <w:r>
              <w:br/>
            </w:r>
            <w:r>
              <w:rPr>
                <w:rFonts w:ascii="Times New Roman"/>
                <w:b w:val="false"/>
                <w:i w:val="false"/>
                <w:color w:val="000000"/>
                <w:sz w:val="20"/>
              </w:rPr>
              <w:t>
</w:t>
            </w:r>
            <w:r>
              <w:rPr>
                <w:rFonts w:ascii="Times New Roman"/>
                <w:b w:val="false"/>
                <w:i w:val="false"/>
                <w:color w:val="000000"/>
                <w:sz w:val="20"/>
              </w:rPr>
              <w:t>2. Қаланың (ауданның) бас сәулетшісімен келісу:</w:t>
            </w:r>
            <w:r>
              <w:br/>
            </w:r>
            <w:r>
              <w:rPr>
                <w:rFonts w:ascii="Times New Roman"/>
                <w:b w:val="false"/>
                <w:i w:val="false"/>
                <w:color w:val="000000"/>
                <w:sz w:val="20"/>
              </w:rPr>
              <w:t>
</w:t>
            </w:r>
            <w:r>
              <w:rPr>
                <w:rFonts w:ascii="Times New Roman"/>
                <w:b w:val="false"/>
                <w:i w:val="false"/>
                <w:color w:val="000000"/>
                <w:sz w:val="20"/>
              </w:rPr>
              <w:t>- эскиздік жоба.</w:t>
            </w:r>
            <w:r>
              <w:br/>
            </w:r>
            <w:r>
              <w:rPr>
                <w:rFonts w:ascii="Times New Roman"/>
                <w:b w:val="false"/>
                <w:i w:val="false"/>
                <w:color w:val="000000"/>
                <w:sz w:val="20"/>
              </w:rPr>
              <w:t>
</w:t>
            </w:r>
            <w:r>
              <w:rPr>
                <w:rFonts w:ascii="Times New Roman"/>
                <w:b w:val="false"/>
                <w:i w:val="false"/>
                <w:color w:val="000000"/>
                <w:sz w:val="20"/>
              </w:rPr>
              <w:t>3. Құрылыс жобасына сараптама жүргізу.</w:t>
            </w:r>
            <w:r>
              <w:br/>
            </w:r>
            <w:r>
              <w:rPr>
                <w:rFonts w:ascii="Times New Roman"/>
                <w:b w:val="false"/>
                <w:i w:val="false"/>
                <w:color w:val="000000"/>
                <w:sz w:val="20"/>
              </w:rPr>
              <w:t>
</w:t>
            </w:r>
            <w:r>
              <w:rPr>
                <w:rFonts w:ascii="Times New Roman"/>
                <w:b w:val="false"/>
                <w:i w:val="false"/>
                <w:color w:val="000000"/>
                <w:sz w:val="20"/>
              </w:rPr>
              <w:t>4. Құрылыс-монтаждау жұмыстарының басталғандығы туралы хабарлама беру.</w:t>
            </w:r>
            <w:r>
              <w:br/>
            </w:r>
            <w:r>
              <w:rPr>
                <w:rFonts w:ascii="Times New Roman"/>
                <w:b w:val="false"/>
                <w:i w:val="false"/>
                <w:color w:val="000000"/>
                <w:sz w:val="20"/>
              </w:rPr>
              <w:t>
5. Салынған объектіні қабылдау және пайдалануға беру. (қабылдау түрі).</w:t>
            </w:r>
          </w:p>
          <w:bookmarkEnd w:id="195"/>
        </w:tc>
      </w:tr>
    </w:tbl>
    <w:bookmarkStart w:name="z233" w:id="196"/>
    <w:p>
      <w:pPr>
        <w:spacing w:after="0"/>
        <w:ind w:left="0"/>
        <w:jc w:val="both"/>
      </w:pPr>
      <w:r>
        <w:rPr>
          <w:rFonts w:ascii="Times New Roman"/>
          <w:b w:val="false"/>
          <w:i w:val="false"/>
          <w:color w:val="000000"/>
          <w:sz w:val="28"/>
        </w:rPr>
        <w:t>
      Примечания:</w:t>
      </w:r>
    </w:p>
    <w:bookmarkEnd w:id="196"/>
    <w:bookmarkStart w:name="z234" w:id="197"/>
    <w:p>
      <w:pPr>
        <w:spacing w:after="0"/>
        <w:ind w:left="0"/>
        <w:jc w:val="both"/>
      </w:pPr>
      <w:r>
        <w:rPr>
          <w:rFonts w:ascii="Times New Roman"/>
          <w:b w:val="false"/>
          <w:i w:val="false"/>
          <w:color w:val="000000"/>
          <w:sz w:val="28"/>
        </w:rPr>
        <w:t>
      Ескертпелер:</w:t>
      </w:r>
    </w:p>
    <w:bookmarkEnd w:id="197"/>
    <w:bookmarkStart w:name="z235" w:id="198"/>
    <w:p>
      <w:pPr>
        <w:spacing w:after="0"/>
        <w:ind w:left="0"/>
        <w:jc w:val="both"/>
      </w:pPr>
      <w:r>
        <w:rPr>
          <w:rFonts w:ascii="Times New Roman"/>
          <w:b w:val="false"/>
          <w:i w:val="false"/>
          <w:color w:val="000000"/>
          <w:sz w:val="28"/>
        </w:rPr>
        <w:t>
      1.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bookmarkEnd w:id="198"/>
    <w:bookmarkStart w:name="z236" w:id="199"/>
    <w:p>
      <w:pPr>
        <w:spacing w:after="0"/>
        <w:ind w:left="0"/>
        <w:jc w:val="both"/>
      </w:pPr>
      <w:r>
        <w:rPr>
          <w:rFonts w:ascii="Times New Roman"/>
          <w:b w:val="false"/>
          <w:i w:val="false"/>
          <w:color w:val="000000"/>
          <w:sz w:val="28"/>
        </w:rPr>
        <w:t>
      СЖТ және ТТ жобалау (жобалау-сметалық) құжаттаманың құрамында бекітілген құрылыстың бүкіл нормативтік ұзақтығының мерзімі шегінде қолданылады.</w:t>
      </w:r>
    </w:p>
    <w:bookmarkEnd w:id="199"/>
    <w:bookmarkStart w:name="z237" w:id="200"/>
    <w:p>
      <w:pPr>
        <w:spacing w:after="0"/>
        <w:ind w:left="0"/>
        <w:jc w:val="both"/>
      </w:pPr>
      <w:r>
        <w:rPr>
          <w:rFonts w:ascii="Times New Roman"/>
          <w:b w:val="false"/>
          <w:i w:val="false"/>
          <w:color w:val="000000"/>
          <w:sz w:val="28"/>
        </w:rPr>
        <w:t xml:space="preserve">
      2. В случае возникновения обстоятельств, требующих пересмотра условий АПЗ, изменения в него вносятся по согласованию с заказчиком. </w:t>
      </w:r>
    </w:p>
    <w:bookmarkEnd w:id="200"/>
    <w:bookmarkStart w:name="z238" w:id="201"/>
    <w:p>
      <w:pPr>
        <w:spacing w:after="0"/>
        <w:ind w:left="0"/>
        <w:jc w:val="both"/>
      </w:pPr>
      <w:r>
        <w:rPr>
          <w:rFonts w:ascii="Times New Roman"/>
          <w:b w:val="false"/>
          <w:i w:val="false"/>
          <w:color w:val="000000"/>
          <w:sz w:val="28"/>
        </w:rPr>
        <w:t>
      СЖТ шарттарын қайта қарауды талап ететін жағдайлар туындаған кезде, оған өзгерістерді тапсырыс берушінің келісімі бойынша енгізілуі мүмкін.</w:t>
      </w:r>
    </w:p>
    <w:bookmarkEnd w:id="201"/>
    <w:bookmarkStart w:name="z239" w:id="202"/>
    <w:p>
      <w:pPr>
        <w:spacing w:after="0"/>
        <w:ind w:left="0"/>
        <w:jc w:val="both"/>
      </w:pPr>
      <w:r>
        <w:rPr>
          <w:rFonts w:ascii="Times New Roman"/>
          <w:b w:val="false"/>
          <w:i w:val="false"/>
          <w:color w:val="000000"/>
          <w:sz w:val="28"/>
        </w:rPr>
        <w:t xml:space="preserve">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w:t>
      </w:r>
    </w:p>
    <w:bookmarkEnd w:id="202"/>
    <w:bookmarkStart w:name="z240" w:id="203"/>
    <w:p>
      <w:pPr>
        <w:spacing w:after="0"/>
        <w:ind w:left="0"/>
        <w:jc w:val="both"/>
      </w:pPr>
      <w:r>
        <w:rPr>
          <w:rFonts w:ascii="Times New Roman"/>
          <w:b w:val="false"/>
          <w:i w:val="false"/>
          <w:color w:val="000000"/>
          <w:sz w:val="28"/>
        </w:rPr>
        <w:t>
      СЖТ-да жазылған талаптар мен шарттар меншік нысанына және қаржыландыру көздеріне қарамастан инвестициялық процестің барлық қатысушылары үшін міндетті.</w:t>
      </w:r>
    </w:p>
    <w:bookmarkEnd w:id="203"/>
    <w:bookmarkStart w:name="z241" w:id="204"/>
    <w:p>
      <w:pPr>
        <w:spacing w:after="0"/>
        <w:ind w:left="0"/>
        <w:jc w:val="both"/>
      </w:pPr>
      <w:r>
        <w:rPr>
          <w:rFonts w:ascii="Times New Roman"/>
          <w:b w:val="false"/>
          <w:i w:val="false"/>
          <w:color w:val="000000"/>
          <w:sz w:val="28"/>
        </w:rPr>
        <w:t>
      4. Несогласие заказчика с требованиями, содержащимися в АПЗ, обжалуется в судебном порядке.</w:t>
      </w:r>
    </w:p>
    <w:bookmarkEnd w:id="204"/>
    <w:bookmarkStart w:name="z242" w:id="205"/>
    <w:p>
      <w:pPr>
        <w:spacing w:after="0"/>
        <w:ind w:left="0"/>
        <w:jc w:val="both"/>
      </w:pPr>
      <w:r>
        <w:rPr>
          <w:rFonts w:ascii="Times New Roman"/>
          <w:b w:val="false"/>
          <w:i w:val="false"/>
          <w:color w:val="000000"/>
          <w:sz w:val="28"/>
        </w:rPr>
        <w:t>
      Тапсырыс берушінің СЖТ-да қамтылған талаптармен келіспеуі сот тәртібімен шағымдалуы мүмкін.</w:t>
      </w:r>
    </w:p>
    <w:bookmarkEnd w:id="205"/>
    <w:bookmarkStart w:name="z243"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w:t>
            </w:r>
            <w:r>
              <w:br/>
            </w:r>
            <w:r>
              <w:rPr>
                <w:rFonts w:ascii="Times New Roman"/>
                <w:b w:val="false"/>
                <w:i w:val="false"/>
                <w:color w:val="000000"/>
                <w:sz w:val="20"/>
              </w:rPr>
              <w:t>"Предоставление исходных</w:t>
            </w:r>
            <w:r>
              <w:br/>
            </w:r>
            <w:r>
              <w:rPr>
                <w:rFonts w:ascii="Times New Roman"/>
                <w:b w:val="false"/>
                <w:i w:val="false"/>
                <w:color w:val="000000"/>
                <w:sz w:val="20"/>
              </w:rPr>
              <w:t>материалов при разработке</w:t>
            </w:r>
            <w:r>
              <w:br/>
            </w:r>
            <w:r>
              <w:rPr>
                <w:rFonts w:ascii="Times New Roman"/>
                <w:b w:val="false"/>
                <w:i w:val="false"/>
                <w:color w:val="000000"/>
                <w:sz w:val="20"/>
              </w:rPr>
              <w:t>проектов строительства и</w:t>
            </w:r>
            <w:r>
              <w:br/>
            </w:r>
            <w:r>
              <w:rPr>
                <w:rFonts w:ascii="Times New Roman"/>
                <w:b w:val="false"/>
                <w:i w:val="false"/>
                <w:color w:val="000000"/>
                <w:sz w:val="20"/>
              </w:rPr>
              <w:t>реконструкции (перепланировки</w:t>
            </w:r>
            <w:r>
              <w:br/>
            </w:r>
            <w:r>
              <w:rPr>
                <w:rFonts w:ascii="Times New Roman"/>
                <w:b w:val="false"/>
                <w:i w:val="false"/>
                <w:color w:val="000000"/>
                <w:sz w:val="20"/>
              </w:rPr>
              <w:t>и переоборудования)"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47" w:id="207"/>
    <w:p>
      <w:pPr>
        <w:spacing w:after="0"/>
        <w:ind w:left="0"/>
        <w:jc w:val="left"/>
      </w:pPr>
      <w:r>
        <w:rPr>
          <w:rFonts w:ascii="Times New Roman"/>
          <w:b/>
          <w:i w:val="false"/>
          <w:color w:val="000000"/>
        </w:rPr>
        <w:t xml:space="preserve"> Заявление о предоставлении исходных материалов / архитектурно-планировочного задания и технических условий /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bookmarkEnd w:id="207"/>
    <w:bookmarkStart w:name="z248" w:id="208"/>
    <w:p>
      <w:pPr>
        <w:spacing w:after="0"/>
        <w:ind w:left="0"/>
        <w:jc w:val="both"/>
      </w:pPr>
      <w:r>
        <w:rPr>
          <w:rFonts w:ascii="Times New Roman"/>
          <w:b w:val="false"/>
          <w:i w:val="false"/>
          <w:color w:val="000000"/>
          <w:sz w:val="28"/>
        </w:rPr>
        <w:t>
      Наименование заявителя:_________________________________________________________</w:t>
      </w:r>
      <w:r>
        <w:br/>
      </w:r>
      <w:r>
        <w:rPr>
          <w:rFonts w:ascii="Times New Roman"/>
          <w:b w:val="false"/>
          <w:i w:val="false"/>
          <w:color w:val="000000"/>
          <w:sz w:val="28"/>
        </w:rPr>
        <w:t xml:space="preserve">                   (ФИО физического лица или наименование юридического лица)</w:t>
      </w:r>
      <w:r>
        <w:br/>
      </w:r>
      <w:r>
        <w:rPr>
          <w:rFonts w:ascii="Times New Roman"/>
          <w:b w:val="false"/>
          <w:i w:val="false"/>
          <w:color w:val="000000"/>
          <w:sz w:val="28"/>
        </w:rPr>
        <w:t>Адрес: ________________________________________________________________________</w:t>
      </w:r>
      <w:r>
        <w:br/>
      </w:r>
      <w:r>
        <w:rPr>
          <w:rFonts w:ascii="Times New Roman"/>
          <w:b w:val="false"/>
          <w:i w:val="false"/>
          <w:color w:val="000000"/>
          <w:sz w:val="28"/>
        </w:rPr>
        <w:t>Телефон: ______________________________________________________________________</w:t>
      </w:r>
      <w:r>
        <w:br/>
      </w:r>
      <w:r>
        <w:rPr>
          <w:rFonts w:ascii="Times New Roman"/>
          <w:b w:val="false"/>
          <w:i w:val="false"/>
          <w:color w:val="000000"/>
          <w:sz w:val="28"/>
        </w:rPr>
        <w:t>Заказчик: ______________________________________________________________________</w:t>
      </w:r>
      <w:r>
        <w:br/>
      </w:r>
      <w:r>
        <w:rPr>
          <w:rFonts w:ascii="Times New Roman"/>
          <w:b w:val="false"/>
          <w:i w:val="false"/>
          <w:color w:val="000000"/>
          <w:sz w:val="28"/>
        </w:rPr>
        <w:t>Наименование проектируемого объекта: 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Адрес проектируемого объекта: __________________________________________________</w:t>
      </w:r>
      <w:r>
        <w:br/>
      </w:r>
      <w:r>
        <w:rPr>
          <w:rFonts w:ascii="Times New Roman"/>
          <w:b w:val="false"/>
          <w:i w:val="false"/>
          <w:color w:val="000000"/>
          <w:sz w:val="28"/>
        </w:rPr>
        <w:t>______________________________________________________________________________</w:t>
      </w:r>
    </w:p>
    <w:bookmarkEnd w:id="208"/>
    <w:bookmarkStart w:name="z249" w:id="209"/>
    <w:p>
      <w:pPr>
        <w:spacing w:after="0"/>
        <w:ind w:left="0"/>
        <w:jc w:val="both"/>
      </w:pPr>
      <w:r>
        <w:rPr>
          <w:rFonts w:ascii="Times New Roman"/>
          <w:b w:val="false"/>
          <w:i w:val="false"/>
          <w:color w:val="000000"/>
          <w:sz w:val="28"/>
        </w:rPr>
        <w:t>
      Прошу Вас выдать</w:t>
      </w:r>
    </w:p>
    <w:bookmarkEnd w:id="209"/>
    <w:bookmarkStart w:name="z250"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Пакет 1 Исходные материалы на новое строительство (архитектурно-планировочное задание (далее – АПЗ), вертикальные планировочные отметки, выкопировку из проекта детальной планировки, типовые поперечные профили дорог и улиц, технические условия (далее – ТУ), схемы трасс наружных инженерных сетей);</w:t>
      </w:r>
      <w:r>
        <w:br/>
      </w:r>
      <w:r>
        <w:rPr>
          <w:rFonts w:ascii="Times New Roman"/>
          <w:b w:val="false"/>
          <w:i w:val="false"/>
          <w:color w:val="000000"/>
          <w:sz w:val="28"/>
        </w:rPr>
        <w:t>
</w:t>
      </w:r>
    </w:p>
    <w:bookmarkStart w:name="z251"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Пакет 2. АПЗ и ТУ;</w:t>
      </w:r>
      <w:r>
        <w:br/>
      </w:r>
      <w:r>
        <w:rPr>
          <w:rFonts w:ascii="Times New Roman"/>
          <w:b w:val="false"/>
          <w:i w:val="false"/>
          <w:color w:val="000000"/>
          <w:sz w:val="28"/>
        </w:rPr>
        <w:t>
</w:t>
      </w:r>
    </w:p>
    <w:bookmarkStart w:name="z252"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Пакет 3. Исходные материалы на реконструкцию (перепланировку, переоборудования) помещений (отдельных частей) существующих зданий и сооружений (решение МИО на реконструкцию (перепланировку, переоборудование)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АПЗ, ТУ, схемы трасс наружных инженерных сетей).</w:t>
      </w:r>
      <w:r>
        <w:br/>
      </w:r>
      <w:r>
        <w:rPr>
          <w:rFonts w:ascii="Times New Roman"/>
          <w:b w:val="false"/>
          <w:i w:val="false"/>
          <w:color w:val="000000"/>
          <w:sz w:val="28"/>
        </w:rPr>
        <w:t>
</w:t>
      </w:r>
    </w:p>
    <w:bookmarkStart w:name="z253" w:id="213"/>
    <w:p>
      <w:pPr>
        <w:spacing w:after="0"/>
        <w:ind w:left="0"/>
        <w:jc w:val="both"/>
      </w:pPr>
      <w:r>
        <w:rPr>
          <w:rFonts w:ascii="Times New Roman"/>
          <w:b w:val="false"/>
          <w:i w:val="false"/>
          <w:color w:val="000000"/>
          <w:sz w:val="28"/>
        </w:rPr>
        <w:t>
      Прошу Вас выдать дубликат</w:t>
      </w:r>
    </w:p>
    <w:bookmarkEnd w:id="213"/>
    <w:bookmarkStart w:name="z254"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Пакет 1. Исходные материалы на новое строительство (АПЗ, вертикальные планировочные отметки, выкопировку из проекта детальной планировки, типовые поперечные профили дорог и улиц, ТУ, схемы трасс наружных инженерных сетей);</w:t>
      </w:r>
      <w:r>
        <w:br/>
      </w:r>
      <w:r>
        <w:rPr>
          <w:rFonts w:ascii="Times New Roman"/>
          <w:b w:val="false"/>
          <w:i w:val="false"/>
          <w:color w:val="000000"/>
          <w:sz w:val="28"/>
        </w:rPr>
        <w:t>
</w:t>
      </w:r>
    </w:p>
    <w:bookmarkStart w:name="z255"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Пакет 2. АПЗ и ТУ;</w:t>
      </w:r>
      <w:r>
        <w:br/>
      </w:r>
      <w:r>
        <w:rPr>
          <w:rFonts w:ascii="Times New Roman"/>
          <w:b w:val="false"/>
          <w:i w:val="false"/>
          <w:color w:val="000000"/>
          <w:sz w:val="28"/>
        </w:rPr>
        <w:t>
</w:t>
      </w:r>
    </w:p>
    <w:bookmarkStart w:name="z256"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Пакет 3. Исходные материалы на реконструкцию (перепланировку, переоборудования) помещений (отдельных частей) существующих зданий и сооружений (решение МИО на реконструкцию (перепланировку, переоборудование)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АПЗ, ТУ, схемы трасс наружных инженерных сетей).</w:t>
      </w:r>
      <w:r>
        <w:br/>
      </w:r>
      <w:r>
        <w:rPr>
          <w:rFonts w:ascii="Times New Roman"/>
          <w:b w:val="false"/>
          <w:i w:val="false"/>
          <w:color w:val="000000"/>
          <w:sz w:val="28"/>
        </w:rPr>
        <w:t>
</w:t>
      </w:r>
    </w:p>
    <w:bookmarkStart w:name="z257" w:id="21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 20__ год</w:t>
            </w:r>
            <w:r>
              <w:br/>
            </w:r>
            <w:r>
              <w:rPr>
                <w:rFonts w:ascii="Times New Roman"/>
                <w:b w:val="false"/>
                <w:i w:val="false"/>
                <w:color w:val="000000"/>
                <w:sz w:val="20"/>
              </w:rPr>
              <w:t>Сдал: _______________________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w:t>
            </w:r>
            <w:r>
              <w:br/>
            </w:r>
            <w:r>
              <w:rPr>
                <w:rFonts w:ascii="Times New Roman"/>
                <w:b w:val="false"/>
                <w:i w:val="false"/>
                <w:color w:val="000000"/>
                <w:sz w:val="20"/>
              </w:rPr>
              <w:t>"Предоставление исходных</w:t>
            </w:r>
            <w:r>
              <w:br/>
            </w:r>
            <w:r>
              <w:rPr>
                <w:rFonts w:ascii="Times New Roman"/>
                <w:b w:val="false"/>
                <w:i w:val="false"/>
                <w:color w:val="000000"/>
                <w:sz w:val="20"/>
              </w:rPr>
              <w:t>материалов при разработке</w:t>
            </w:r>
            <w:r>
              <w:br/>
            </w:r>
            <w:r>
              <w:rPr>
                <w:rFonts w:ascii="Times New Roman"/>
                <w:b w:val="false"/>
                <w:i w:val="false"/>
                <w:color w:val="000000"/>
                <w:sz w:val="20"/>
              </w:rPr>
              <w:t>проектов строительства и</w:t>
            </w:r>
            <w:r>
              <w:br/>
            </w:r>
            <w:r>
              <w:rPr>
                <w:rFonts w:ascii="Times New Roman"/>
                <w:b w:val="false"/>
                <w:i w:val="false"/>
                <w:color w:val="000000"/>
                <w:sz w:val="20"/>
              </w:rPr>
              <w:t>реконструкции (перепланировки</w:t>
            </w:r>
            <w:r>
              <w:br/>
            </w:r>
            <w:r>
              <w:rPr>
                <w:rFonts w:ascii="Times New Roman"/>
                <w:b w:val="false"/>
                <w:i w:val="false"/>
                <w:color w:val="000000"/>
                <w:sz w:val="20"/>
              </w:rPr>
              <w:t>и переоборудования)"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218"/>
    <w:p>
      <w:pPr>
        <w:spacing w:after="0"/>
        <w:ind w:left="0"/>
        <w:jc w:val="left"/>
      </w:pPr>
      <w:r>
        <w:rPr>
          <w:rFonts w:ascii="Times New Roman"/>
          <w:b/>
          <w:i w:val="false"/>
          <w:color w:val="000000"/>
        </w:rPr>
        <w:t xml:space="preserve"> Опросный лист для технических условий на подключение к источникам инженерного и коммунального обеспечения</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596"/>
        <w:gridCol w:w="1279"/>
        <w:gridCol w:w="988"/>
        <w:gridCol w:w="206"/>
        <w:gridCol w:w="2024"/>
        <w:gridCol w:w="2003"/>
        <w:gridCol w:w="331"/>
        <w:gridCol w:w="676"/>
        <w:gridCol w:w="168"/>
        <w:gridCol w:w="999"/>
        <w:gridCol w:w="803"/>
        <w:gridCol w:w="809"/>
        <w:gridCol w:w="100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строительства по нормам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Правоустанавливающие документы на объект (реконструкция)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квартир (номеров, кабинетов)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9"/>
          <w:p>
            <w:pPr>
              <w:spacing w:after="20"/>
              <w:ind w:left="20"/>
              <w:jc w:val="both"/>
            </w:pPr>
            <w:r>
              <w:rPr>
                <w:rFonts w:ascii="Times New Roman"/>
                <w:b w:val="false"/>
                <w:i w:val="false"/>
                <w:color w:val="000000"/>
                <w:sz w:val="20"/>
              </w:rPr>
              <w:t>
Электроснабжение</w:t>
            </w:r>
            <w:r>
              <w:br/>
            </w:r>
            <w:r>
              <w:rPr>
                <w:rFonts w:ascii="Times New Roman"/>
                <w:b w:val="false"/>
                <w:i w:val="false"/>
                <w:color w:val="000000"/>
                <w:sz w:val="20"/>
              </w:rPr>
              <w:t>
</w:t>
            </w:r>
            <w:r>
              <w:rPr>
                <w:rFonts w:ascii="Times New Roman"/>
                <w:b w:val="false"/>
                <w:i w:val="false"/>
                <w:color w:val="000000"/>
                <w:sz w:val="20"/>
              </w:rPr>
              <w:t>дополнительно при</w:t>
            </w:r>
            <w:r>
              <w:br/>
            </w:r>
            <w:r>
              <w:rPr>
                <w:rFonts w:ascii="Times New Roman"/>
                <w:b w:val="false"/>
                <w:i w:val="false"/>
                <w:color w:val="000000"/>
                <w:sz w:val="20"/>
              </w:rPr>
              <w:t>
</w:t>
            </w:r>
            <w:r>
              <w:rPr>
                <w:rFonts w:ascii="Times New Roman"/>
                <w:b w:val="false"/>
                <w:i w:val="false"/>
                <w:color w:val="000000"/>
                <w:sz w:val="20"/>
              </w:rPr>
              <w:t>строительстве по очередям</w:t>
            </w:r>
            <w:r>
              <w:br/>
            </w:r>
            <w:r>
              <w:rPr>
                <w:rFonts w:ascii="Times New Roman"/>
                <w:b w:val="false"/>
                <w:i w:val="false"/>
                <w:color w:val="000000"/>
                <w:sz w:val="20"/>
              </w:rPr>
              <w:t>
при реконструкции</w:t>
            </w:r>
          </w:p>
          <w:bookmarkEnd w:id="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мощность, кВт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нагрузки (фаза)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Однофазная, трехфазная, постоянная, временная, сезонная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надежности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категория___кВт (кВА), II категория ___кВт (кВА), III категория___кВт (кВА)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нагрузка после ввода в эксплуатацию по годам (нарастающим итогом с учетом существующей нагрузки)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20__г.____кВт, 20__г.____кВт, 20__г.____кВт</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указанной макс. нагрузки относятся к электроприемникам: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категория___кВт (кВА), II кат.___кВт (кВА), III кат.___кВт (кВА)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Предполагается установить электрокотлы,электрокалориферы,электроплитки,электропечи,электроводонагреватели(нужное подчеркнуть)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0"/>
          <w:p>
            <w:pPr>
              <w:spacing w:after="20"/>
              <w:ind w:left="20"/>
              <w:jc w:val="both"/>
            </w:pPr>
            <w:r>
              <w:rPr>
                <w:rFonts w:ascii="Times New Roman"/>
                <w:b w:val="false"/>
                <w:i w:val="false"/>
                <w:color w:val="000000"/>
                <w:sz w:val="20"/>
              </w:rPr>
              <w:t>
в кол-ве ___шт., единичной мощности</w:t>
            </w:r>
            <w:r>
              <w:br/>
            </w:r>
            <w:r>
              <w:rPr>
                <w:rFonts w:ascii="Times New Roman"/>
                <w:b w:val="false"/>
                <w:i w:val="false"/>
                <w:color w:val="000000"/>
                <w:sz w:val="20"/>
              </w:rPr>
              <w:t>
_____кВт (кВА)</w:t>
            </w:r>
          </w:p>
          <w:bookmarkEnd w:id="220"/>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Существующая максимальная нагрузка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Разрешенная по договору мощность трансформаторов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ТП № _________________ кВА в ТП № _________________ кВА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 в воде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1"/>
          <w:p>
            <w:pPr>
              <w:spacing w:after="20"/>
              <w:ind w:left="20"/>
              <w:jc w:val="both"/>
            </w:pPr>
            <w:r>
              <w:rPr>
                <w:rFonts w:ascii="Times New Roman"/>
                <w:b w:val="false"/>
                <w:i w:val="false"/>
                <w:color w:val="000000"/>
                <w:sz w:val="20"/>
              </w:rPr>
              <w:t>
м3/час</w:t>
            </w:r>
            <w:r>
              <w:br/>
            </w:r>
            <w:r>
              <w:rPr>
                <w:rFonts w:ascii="Times New Roman"/>
                <w:b w:val="false"/>
                <w:i w:val="false"/>
                <w:color w:val="000000"/>
                <w:sz w:val="20"/>
              </w:rPr>
              <w:t>
питьевой воды</w:t>
            </w:r>
          </w:p>
          <w:bookmarkEnd w:id="2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хозпитьевые нужды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2"/>
          <w:p>
            <w:pPr>
              <w:spacing w:after="20"/>
              <w:ind w:left="20"/>
              <w:jc w:val="both"/>
            </w:pPr>
            <w:r>
              <w:rPr>
                <w:rFonts w:ascii="Times New Roman"/>
                <w:b w:val="false"/>
                <w:i w:val="false"/>
                <w:color w:val="000000"/>
                <w:sz w:val="20"/>
              </w:rPr>
              <w:t>
Потребные расходы</w:t>
            </w:r>
            <w:r>
              <w:br/>
            </w:r>
            <w:r>
              <w:rPr>
                <w:rFonts w:ascii="Times New Roman"/>
                <w:b w:val="false"/>
                <w:i w:val="false"/>
                <w:color w:val="000000"/>
                <w:sz w:val="20"/>
              </w:rPr>
              <w:t>
пожаротушения</w:t>
            </w:r>
          </w:p>
          <w:bookmarkEnd w:id="222"/>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фекальных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Производственно-загрязненных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Условно-чистых сбрасываемых на городскую канализацию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состав и характеристики промышленных стоков (рH, взвешенных веществ, БГ концентрация кислот, щелочей, взрывчатых, воспламеняющих радиоактивных веществ и др.)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тепловая нагрузка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нужды(пар)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т/ч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Разделить нагрузку по жилью и по встроенным помещениям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Энергосберегающее мероприятие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Ливневая канализация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Пожелание заказчика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ОТА и услуг в разбивке физ.лиц и юр.лиц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емкость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телефонная канализация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Пожелания заказчика (тип оборудования, тип кабеля и др.)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приготовление пищи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3"/>
          <w:p>
            <w:pPr>
              <w:spacing w:after="20"/>
              <w:ind w:left="20"/>
              <w:jc w:val="both"/>
            </w:pPr>
            <w:r>
              <w:rPr>
                <w:rFonts w:ascii="Times New Roman"/>
                <w:b w:val="false"/>
                <w:i w:val="false"/>
                <w:color w:val="000000"/>
                <w:sz w:val="20"/>
              </w:rPr>
              <w:t>
Горячее водоснабжение при газификации</w:t>
            </w:r>
            <w:r>
              <w:br/>
            </w:r>
            <w:r>
              <w:rPr>
                <w:rFonts w:ascii="Times New Roman"/>
                <w:b w:val="false"/>
                <w:i w:val="false"/>
                <w:color w:val="000000"/>
                <w:sz w:val="20"/>
              </w:rPr>
              <w:t>
многоэтажных домов</w:t>
            </w:r>
          </w:p>
          <w:bookmarkEnd w:id="2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bl>
    <w:bookmarkStart w:name="z269" w:id="224"/>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bookmarkEnd w:id="224"/>
    <w:bookmarkStart w:name="z270" w:id="225"/>
    <w:p>
      <w:pPr>
        <w:spacing w:after="0"/>
        <w:ind w:left="0"/>
        <w:jc w:val="both"/>
      </w:pPr>
      <w:r>
        <w:rPr>
          <w:rFonts w:ascii="Times New Roman"/>
          <w:b w:val="false"/>
          <w:i w:val="false"/>
          <w:color w:val="000000"/>
          <w:sz w:val="28"/>
        </w:rPr>
        <w:t>
      * В случае подачи опросного листа субпотребителем, в примечании указывается согласие потребителя на подключение к его сетям субпотребителя. При этом в согласии потребителя указываются его данные (физические лица – скрепляют подписью, юридические лица – подписью и печатью (при его наличии)).</w:t>
      </w:r>
    </w:p>
    <w:bookmarkEnd w:id="225"/>
    <w:bookmarkStart w:name="z271" w:id="226"/>
    <w:p>
      <w:pPr>
        <w:spacing w:after="0"/>
        <w:ind w:left="0"/>
        <w:jc w:val="both"/>
      </w:pPr>
      <w:r>
        <w:rPr>
          <w:rFonts w:ascii="Times New Roman"/>
          <w:b w:val="false"/>
          <w:i w:val="false"/>
          <w:color w:val="000000"/>
          <w:sz w:val="28"/>
        </w:rPr>
        <w:t>
      Заказчик:</w:t>
      </w:r>
    </w:p>
    <w:bookmarkEnd w:id="226"/>
    <w:bookmarkStart w:name="z272" w:id="227"/>
    <w:p>
      <w:pPr>
        <w:spacing w:after="0"/>
        <w:ind w:left="0"/>
        <w:jc w:val="both"/>
      </w:pPr>
      <w:r>
        <w:rPr>
          <w:rFonts w:ascii="Times New Roman"/>
          <w:b w:val="false"/>
          <w:i w:val="false"/>
          <w:color w:val="000000"/>
          <w:sz w:val="28"/>
        </w:rPr>
        <w:t>
      ______________________</w:t>
      </w:r>
    </w:p>
    <w:bookmarkEnd w:id="227"/>
    <w:bookmarkStart w:name="z273" w:id="228"/>
    <w:p>
      <w:pPr>
        <w:spacing w:after="0"/>
        <w:ind w:left="0"/>
        <w:jc w:val="both"/>
      </w:pPr>
      <w:r>
        <w:rPr>
          <w:rFonts w:ascii="Times New Roman"/>
          <w:b w:val="false"/>
          <w:i w:val="false"/>
          <w:color w:val="000000"/>
          <w:sz w:val="28"/>
        </w:rPr>
        <w:t>
      "____" ________________ 20___ год</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2019 года № 453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2016 года № 137</w:t>
            </w:r>
          </w:p>
        </w:tc>
      </w:tr>
    </w:tbl>
    <w:bookmarkStart w:name="z276" w:id="229"/>
    <w:p>
      <w:pPr>
        <w:spacing w:after="0"/>
        <w:ind w:left="0"/>
        <w:jc w:val="left"/>
      </w:pPr>
      <w:r>
        <w:rPr>
          <w:rFonts w:ascii="Times New Roman"/>
          <w:b/>
          <w:i w:val="false"/>
          <w:color w:val="000000"/>
        </w:rPr>
        <w:t xml:space="preserve"> Стандарт государственной услуги "Согласование эскиза (эскизного проекта)"</w:t>
      </w:r>
    </w:p>
    <w:bookmarkEnd w:id="229"/>
    <w:bookmarkStart w:name="z277" w:id="230"/>
    <w:p>
      <w:pPr>
        <w:spacing w:after="0"/>
        <w:ind w:left="0"/>
        <w:jc w:val="left"/>
      </w:pPr>
      <w:r>
        <w:rPr>
          <w:rFonts w:ascii="Times New Roman"/>
          <w:b/>
          <w:i w:val="false"/>
          <w:color w:val="000000"/>
        </w:rPr>
        <w:t xml:space="preserve"> Глава 1. Общие положения</w:t>
      </w:r>
    </w:p>
    <w:bookmarkEnd w:id="230"/>
    <w:bookmarkStart w:name="z278" w:id="231"/>
    <w:p>
      <w:pPr>
        <w:spacing w:after="0"/>
        <w:ind w:left="0"/>
        <w:jc w:val="both"/>
      </w:pPr>
      <w:r>
        <w:rPr>
          <w:rFonts w:ascii="Times New Roman"/>
          <w:b w:val="false"/>
          <w:i w:val="false"/>
          <w:color w:val="000000"/>
          <w:sz w:val="28"/>
        </w:rPr>
        <w:t>
      1. Государственная услуга "Согласование эскиза (эскизного проекта)" (далее – государственная услуга).</w:t>
      </w:r>
    </w:p>
    <w:bookmarkEnd w:id="231"/>
    <w:bookmarkStart w:name="z279" w:id="232"/>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232"/>
    <w:bookmarkStart w:name="z280" w:id="233"/>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городов Нур-Султан, Алматы и Шымкент, районов и городов областного значения (далее – услугодатель).</w:t>
      </w:r>
    </w:p>
    <w:bookmarkEnd w:id="233"/>
    <w:bookmarkStart w:name="z281" w:id="234"/>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 веб-портал "электронного правительства" www.egov.kz (далее – портал).</w:t>
      </w:r>
    </w:p>
    <w:bookmarkEnd w:id="234"/>
    <w:bookmarkStart w:name="z282" w:id="235"/>
    <w:p>
      <w:pPr>
        <w:spacing w:after="0"/>
        <w:ind w:left="0"/>
        <w:jc w:val="left"/>
      </w:pPr>
      <w:r>
        <w:rPr>
          <w:rFonts w:ascii="Times New Roman"/>
          <w:b/>
          <w:i w:val="false"/>
          <w:color w:val="000000"/>
        </w:rPr>
        <w:t xml:space="preserve"> Глава 2. Порядок оказания государственной услуги</w:t>
      </w:r>
    </w:p>
    <w:bookmarkEnd w:id="235"/>
    <w:bookmarkStart w:name="z283" w:id="236"/>
    <w:p>
      <w:pPr>
        <w:spacing w:after="0"/>
        <w:ind w:left="0"/>
        <w:jc w:val="both"/>
      </w:pPr>
      <w:r>
        <w:rPr>
          <w:rFonts w:ascii="Times New Roman"/>
          <w:b w:val="false"/>
          <w:i w:val="false"/>
          <w:color w:val="000000"/>
          <w:sz w:val="28"/>
        </w:rPr>
        <w:t>
      4. Срок оказания государственной услуги либо выдачи мотивированного отказа – 10 (десять) рабочих дней.</w:t>
      </w:r>
    </w:p>
    <w:bookmarkEnd w:id="236"/>
    <w:bookmarkStart w:name="z284" w:id="237"/>
    <w:p>
      <w:pPr>
        <w:spacing w:after="0"/>
        <w:ind w:left="0"/>
        <w:jc w:val="both"/>
      </w:pPr>
      <w:r>
        <w:rPr>
          <w:rFonts w:ascii="Times New Roman"/>
          <w:b w:val="false"/>
          <w:i w:val="false"/>
          <w:color w:val="000000"/>
          <w:sz w:val="28"/>
        </w:rPr>
        <w:t>
      5. Форма оказания государственной услуги: электронная (полностью автоматизированная).</w:t>
      </w:r>
    </w:p>
    <w:bookmarkEnd w:id="237"/>
    <w:bookmarkStart w:name="z285" w:id="238"/>
    <w:p>
      <w:pPr>
        <w:spacing w:after="0"/>
        <w:ind w:left="0"/>
        <w:jc w:val="both"/>
      </w:pPr>
      <w:r>
        <w:rPr>
          <w:rFonts w:ascii="Times New Roman"/>
          <w:b w:val="false"/>
          <w:i w:val="false"/>
          <w:color w:val="000000"/>
          <w:sz w:val="28"/>
        </w:rPr>
        <w:t>
      6. Результат оказания государственной услуги является электронное письмо – согласование эскиза (эскизного проекта) либо мотивированный ответ об отказе в предоставлении государственной услуги в случаях и по основаниям, предусмотренным пунктом 10 настоящего стандарта.</w:t>
      </w:r>
    </w:p>
    <w:bookmarkEnd w:id="238"/>
    <w:bookmarkStart w:name="z286" w:id="23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239"/>
    <w:bookmarkStart w:name="z287" w:id="240"/>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240"/>
    <w:bookmarkStart w:name="z288" w:id="241"/>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41"/>
    <w:bookmarkStart w:name="z289" w:id="24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на портал:</w:t>
      </w:r>
    </w:p>
    <w:bookmarkEnd w:id="242"/>
    <w:bookmarkStart w:name="z290" w:id="243"/>
    <w:p>
      <w:pPr>
        <w:spacing w:after="0"/>
        <w:ind w:left="0"/>
        <w:jc w:val="both"/>
      </w:pPr>
      <w:r>
        <w:rPr>
          <w:rFonts w:ascii="Times New Roman"/>
          <w:b w:val="false"/>
          <w:i w:val="false"/>
          <w:color w:val="000000"/>
          <w:sz w:val="28"/>
        </w:rPr>
        <w:t>
      заявление по форме, согласно приложению 1 к настоящему стандарту государственной услуги;</w:t>
      </w:r>
    </w:p>
    <w:bookmarkEnd w:id="243"/>
    <w:bookmarkStart w:name="z291" w:id="244"/>
    <w:p>
      <w:pPr>
        <w:spacing w:after="0"/>
        <w:ind w:left="0"/>
        <w:jc w:val="both"/>
      </w:pPr>
      <w:r>
        <w:rPr>
          <w:rFonts w:ascii="Times New Roman"/>
          <w:b w:val="false"/>
          <w:i w:val="false"/>
          <w:color w:val="000000"/>
          <w:sz w:val="28"/>
        </w:rPr>
        <w:t>
      электронная копия эскиза (эскизного проекта).</w:t>
      </w:r>
    </w:p>
    <w:bookmarkEnd w:id="244"/>
    <w:bookmarkStart w:name="z292" w:id="245"/>
    <w:p>
      <w:pPr>
        <w:spacing w:after="0"/>
        <w:ind w:left="0"/>
        <w:jc w:val="both"/>
      </w:pPr>
      <w:r>
        <w:rPr>
          <w:rFonts w:ascii="Times New Roman"/>
          <w:b w:val="false"/>
          <w:i w:val="false"/>
          <w:color w:val="000000"/>
          <w:sz w:val="28"/>
        </w:rPr>
        <w:t>
      Услугодатель получает сведения о документах, удостоверяющих личность, о государственной регистрации (перерегистрации) юридического лица услугополучателя из соответствующих государственных информационных систем через шлюз "электронного правительства".</w:t>
      </w:r>
    </w:p>
    <w:bookmarkEnd w:id="245"/>
    <w:bookmarkStart w:name="z293" w:id="246"/>
    <w:p>
      <w:pPr>
        <w:spacing w:after="0"/>
        <w:ind w:left="0"/>
        <w:jc w:val="both"/>
      </w:pPr>
      <w:r>
        <w:rPr>
          <w:rFonts w:ascii="Times New Roman"/>
          <w:b w:val="false"/>
          <w:i w:val="false"/>
          <w:color w:val="000000"/>
          <w:sz w:val="28"/>
        </w:rPr>
        <w:t xml:space="preserve">
      10. Основанием для отказа в оказании государственной услуги 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пунктом 41-1 Правил организации застройки и прохождения разрешительных процедур в сфере строительства,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за № 12684).</w:t>
      </w:r>
    </w:p>
    <w:bookmarkEnd w:id="246"/>
    <w:bookmarkStart w:name="z294" w:id="247"/>
    <w:p>
      <w:pPr>
        <w:spacing w:after="0"/>
        <w:ind w:left="0"/>
        <w:jc w:val="left"/>
      </w:pPr>
      <w:r>
        <w:rPr>
          <w:rFonts w:ascii="Times New Roman"/>
          <w:b/>
          <w:i w:val="false"/>
          <w:color w:val="000000"/>
        </w:rPr>
        <w:t xml:space="preserve"> Глава 3. Порядок обжалования по вопросам оказания государственных услуг</w:t>
      </w:r>
    </w:p>
    <w:bookmarkEnd w:id="247"/>
    <w:bookmarkStart w:name="z295" w:id="248"/>
    <w:p>
      <w:pPr>
        <w:spacing w:after="0"/>
        <w:ind w:left="0"/>
        <w:jc w:val="both"/>
      </w:pPr>
      <w:r>
        <w:rPr>
          <w:rFonts w:ascii="Times New Roman"/>
          <w:b w:val="false"/>
          <w:i w:val="false"/>
          <w:color w:val="000000"/>
          <w:sz w:val="28"/>
        </w:rPr>
        <w:t>
      11. Информацию о порядке обжалования можно получить по телефону Единого контакт-центра 1414, 8 800 080 7777.</w:t>
      </w:r>
    </w:p>
    <w:bookmarkEnd w:id="248"/>
    <w:bookmarkStart w:name="z296" w:id="249"/>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49"/>
    <w:bookmarkStart w:name="z297" w:id="25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50"/>
    <w:bookmarkStart w:name="z298" w:id="25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51"/>
    <w:bookmarkStart w:name="z299" w:id="252"/>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252"/>
    <w:bookmarkStart w:name="z300" w:id="25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оказываемой через портал</w:t>
      </w:r>
    </w:p>
    <w:bookmarkEnd w:id="253"/>
    <w:bookmarkStart w:name="z301" w:id="254"/>
    <w:p>
      <w:pPr>
        <w:spacing w:after="0"/>
        <w:ind w:left="0"/>
        <w:jc w:val="both"/>
      </w:pP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bookmarkEnd w:id="254"/>
    <w:bookmarkStart w:name="z302" w:id="255"/>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55"/>
    <w:bookmarkStart w:name="z303" w:id="256"/>
    <w:p>
      <w:pPr>
        <w:spacing w:after="0"/>
        <w:ind w:left="0"/>
        <w:jc w:val="both"/>
      </w:pPr>
      <w:r>
        <w:rPr>
          <w:rFonts w:ascii="Times New Roman"/>
          <w:b w:val="false"/>
          <w:i w:val="false"/>
          <w:color w:val="000000"/>
          <w:sz w:val="28"/>
        </w:rPr>
        <w:t>
      15. Контактный телефон справочной службы услугодателя по вопросам оказания государственной услуги размещены на интернет–ресурсах Министерства: www.miid.gov.kz. Единый контакт-центр по вопросам оказания государственных услуг: 1414, 8 800 080 7777.</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 эскиза</w:t>
            </w:r>
            <w:r>
              <w:br/>
            </w:r>
            <w:r>
              <w:rPr>
                <w:rFonts w:ascii="Times New Roman"/>
                <w:b w:val="false"/>
                <w:i w:val="false"/>
                <w:color w:val="000000"/>
                <w:sz w:val="20"/>
              </w:rPr>
              <w:t>(эскизного проекта)"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07" w:id="257"/>
    <w:p>
      <w:pPr>
        <w:spacing w:after="0"/>
        <w:ind w:left="0"/>
        <w:jc w:val="left"/>
      </w:pPr>
      <w:r>
        <w:rPr>
          <w:rFonts w:ascii="Times New Roman"/>
          <w:b/>
          <w:i w:val="false"/>
          <w:color w:val="000000"/>
        </w:rPr>
        <w:t xml:space="preserve">                                            Заявление</w:t>
      </w:r>
    </w:p>
    <w:bookmarkEnd w:id="257"/>
    <w:bookmarkStart w:name="z308" w:id="258"/>
    <w:p>
      <w:pPr>
        <w:spacing w:after="0"/>
        <w:ind w:left="0"/>
        <w:jc w:val="both"/>
      </w:pPr>
      <w:r>
        <w:rPr>
          <w:rFonts w:ascii="Times New Roman"/>
          <w:b w:val="false"/>
          <w:i w:val="false"/>
          <w:color w:val="000000"/>
          <w:sz w:val="28"/>
        </w:rPr>
        <w:t>
      Наименование заявителя:_________________________________________________________</w:t>
      </w:r>
      <w:r>
        <w:br/>
      </w:r>
      <w:r>
        <w:rPr>
          <w:rFonts w:ascii="Times New Roman"/>
          <w:b w:val="false"/>
          <w:i w:val="false"/>
          <w:color w:val="000000"/>
          <w:sz w:val="28"/>
        </w:rPr>
        <w:t xml:space="preserve">                   (ФИО, физического лица или наименование юридического лица)</w:t>
      </w:r>
      <w:r>
        <w:br/>
      </w:r>
      <w:r>
        <w:rPr>
          <w:rFonts w:ascii="Times New Roman"/>
          <w:b w:val="false"/>
          <w:i w:val="false"/>
          <w:color w:val="000000"/>
          <w:sz w:val="28"/>
        </w:rPr>
        <w:t>Адрес: ______________________________________________________________</w:t>
      </w:r>
      <w:r>
        <w:br/>
      </w:r>
      <w:r>
        <w:rPr>
          <w:rFonts w:ascii="Times New Roman"/>
          <w:b w:val="false"/>
          <w:i w:val="false"/>
          <w:color w:val="000000"/>
          <w:sz w:val="28"/>
        </w:rPr>
        <w:t>Телефон:____________________________________________________________</w:t>
      </w:r>
      <w:r>
        <w:br/>
      </w:r>
      <w:r>
        <w:rPr>
          <w:rFonts w:ascii="Times New Roman"/>
          <w:b w:val="false"/>
          <w:i w:val="false"/>
          <w:color w:val="000000"/>
          <w:sz w:val="28"/>
        </w:rPr>
        <w:t>Заказчик: ___________________________________________________________</w:t>
      </w:r>
      <w:r>
        <w:br/>
      </w:r>
      <w:r>
        <w:rPr>
          <w:rFonts w:ascii="Times New Roman"/>
          <w:b w:val="false"/>
          <w:i w:val="false"/>
          <w:color w:val="000000"/>
          <w:sz w:val="28"/>
        </w:rPr>
        <w:t>Наименование проектируемого объекта: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Адрес проектируемого объекта:________________________________________</w:t>
      </w:r>
      <w:r>
        <w:br/>
      </w:r>
      <w:r>
        <w:rPr>
          <w:rFonts w:ascii="Times New Roman"/>
          <w:b w:val="false"/>
          <w:i w:val="false"/>
          <w:color w:val="000000"/>
          <w:sz w:val="28"/>
        </w:rPr>
        <w:t xml:space="preserve">Прошу Вас согласовать </w:t>
      </w:r>
      <w:r>
        <w:rPr>
          <w:rFonts w:ascii="Times New Roman"/>
          <w:b w:val="false"/>
          <w:i w:val="false"/>
          <w:color w:val="000000"/>
          <w:sz w:val="28"/>
          <w:u w:val="single"/>
        </w:rPr>
        <w:t>эскиз (эскизный проект)</w:t>
      </w:r>
      <w:r>
        <w:br/>
      </w:r>
      <w:r>
        <w:rPr>
          <w:rFonts w:ascii="Times New Roman"/>
          <w:b w:val="false"/>
          <w:i w:val="false"/>
          <w:color w:val="000000"/>
          <w:sz w:val="28"/>
        </w:rPr>
        <w:t>Принял(а) (подпись) __________________</w:t>
      </w:r>
      <w:r>
        <w:br/>
      </w:r>
      <w:r>
        <w:rPr>
          <w:rFonts w:ascii="Times New Roman"/>
          <w:b w:val="false"/>
          <w:i w:val="false"/>
          <w:color w:val="000000"/>
          <w:sz w:val="28"/>
        </w:rPr>
        <w:t>Дата: "_____"____________ 20__ год</w:t>
      </w:r>
      <w:r>
        <w:br/>
      </w:r>
      <w:r>
        <w:rPr>
          <w:rFonts w:ascii="Times New Roman"/>
          <w:b w:val="false"/>
          <w:i w:val="false"/>
          <w:color w:val="000000"/>
          <w:sz w:val="28"/>
        </w:rPr>
        <w:t>Сдал (подпись) ________</w:t>
      </w:r>
    </w:p>
    <w:bookmarkEnd w:id="2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