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7561" w14:textId="0ba7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июля 2019 года № 251. Зарегистрирован в Министерстве юстиции Республики Казахстан 25 июля 2019 года № 19086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251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 (далее - Перечень)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февраля 2015 года № 92 "Об утверждении образца служебного удостоверения государственного технического инспектора, номерного штампа и пломбира" (зарегистрирован в Реестре государственной регистрации нормативных правовых актов за № 10440, опубликован 15 апреля 2015 года в информационно-правовой системе "Әділет"):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служебного удостоверения государственного технического инспектора,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номерного штампа государственного технического инспектора,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121"Об утверждении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сетей" (зарегистрирован в Реестре государственной регистрации нормативных правовых актов за № 10558, опубликован 16 апреля 2015 года в информационно-правовой системе "Әділет"):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утвержденных указанным приказом: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расследования технологических нарушений";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Материалы, сформированные по итогам выполненных мероприятий, указанных в пунктах 13 и 14 настоящих Правил, предоставляются каждому члену комиссии. Описания и документы, передаваемые на рассмотрение комиссии, парафируются руководителем, на территории которого произошло и расследуется технологическое нарушение".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учета технологических нарушений";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2017 года № 58 "Об утверждении Технического регламента "Ядерная и радиационная безопасность" (зарегистрирован в Реестре государственной регистрации нормативных правовых актов за № 15005, опубликован 27 апреля 2017 года в Эталонном контрольном банке нормативных правовых актов Республики Казахстан):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1998 года "О радиационной безопасности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"Ядерная и радиационная безопасность", утвержденном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2017 года № 60 "Об утверждении Технического регламента "Ядерная и радиационная безопасность атомных станций" (зарегистрирован в Реестре государственной регистрации нормативных правовых актов за № 15007, опубликован 2 мая 2017 года в Эталонном контрольном банке нормативных правовых актов Республики Казахстан):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1998 года "О радиационной безопасности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"Ядерная и радиационная безопасность атомных станций",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февраля 2015 года № 92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служебного удостоверения государственного технического инспектора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государственного технического инспектора (далее – служебное удостоверение) синего цвета, по форме согласно образцу служебного удостоверения государственного технического инспектора. В развернутом виде служебное удостоверение имеет размер 65 миллиметров по вертикали и 190 миллиметров по горизонтали.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служебного удостоверения типографским шрифтом выполнены надписи на государственном и русском языках: "ЭНЕРГЕТИКА МИНИСТРЛІГІ МИНИСТЕРСТВО ЭНЕРГЕТИКИ" и по центру служебного удостоверения расположено изображение Государственного Герба Республики Казахстан, выполненного в соответствии с государственным стандартом Республики Казахстан c надписью "QAZAQSTAN", золотистого цвета.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часть служебного удостоверения выполнена в белом цвете установленного образца служебного удостоверения государственного технического инспектора.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служебного удостоверения размещены: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 на государственном языке: "ҚАЗАҚСТАН РЕСПУБЛИКАСЫ ЭНЕРГЕТИКА МИНИСТРЛІГІ АТОМДЫҚ ЖЭНЕ ЭНЕРГЕТИКАЛЫҚ ҚАДАҒАЛАУ МЕН БАҚЫЛАУ КОМИТЕТІНІҢ АУМАҒЫ БОЙЫНША ОРГАН АТАУЫ", выполненная в черном цвете.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левой части размещена надпись на государственном языке, выполненная черным цветом "№ 00-00 КУӘЛІК", под которой черным цветом указывается фамилия, имя, отчество (при его наличии) и занимаемая должность государственного технического инспектора (далее – инспектор) на государственном языке. Номер служебного удостоверения печатается черным цветом.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изображен Государственный Герб Республики Казахстан, выполненный в соответствии с государственным стандартом Республики Казахстан c надписью "QAZAQSTAN" золотистого цвета, под которым расположена надпись "АЭҚБК ҚАЗАҚСТАН" на государственном языке, выполненная в синем цвете.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указывается срок действия служебного удостоверения на государственном и русском языках.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внутренней части служебного удостоверения размещены: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 на русском языке: "МИНИСТЕРСТВО ЭНЕРГЕТИКИ РЕСПУБЛИКИ КАЗАХСТАН НАИМЕНОВАНИЕ ОРГАНА ПО ТЕРРИТОРИАЛЬНОСТИ КОМИТЕТА АТОМНОГО И ЭНЕРГЕТИЧЕСКОГО НАДЗОРА И КОНТРОЛЯ", выполненная в черном цвете;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углу размещается цветная фотография (анфас) инспектора размером 3х4 сантиметра. Инспектор фотографируется в деловом стиле одежды на белом фоне без головного убора;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 на русском языке: "УДОСТОВЕРЕНИЕ № 00-00", выполненная черным цветом, под которой указывается фамилия, имя, отчество (при его наличии) и занимаемая должность инспектора на русском языке. Номер служебного удостоверения печатается черным цветом;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правой части служебного удостоверения размещается надпись на государственном и русском языках: "Комитет төрағасы Председатель Комитета", выполненные черным цветом.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инспекторов центрального аппарата и территориальных подразделений Комитета атомного и энергетического надзора и контроля Министерства энергетики Республики Казахстан (далее – Комитет) заверяются подписью Председателя Комитета и скрепляются гербовой печатью Комитета.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выдаче служебного удостоверения инспектору номер служебного удостоверения формируется с учетом предлагаемых шифров, а именно № 00-00, где первые две цифры 00 – шифр центрального аппарата или территориального подразделения Комитета, последующие две цифры 00 – порядковый номер удостоверения инспектора, согласно форме электронного журнала выдачи изъятия служебных удостоверений, номерных штампов и пломбиров государственным техническим инспектором в области электроэнергетики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государственному техническому инспектору служебного удостоверения, номерного штампа и пломбира, утвержденным приказом Министра энергетики Республики Казахстан от 2 февраля 2015 года № 57.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Шифры инспекторов центрального аппарата и территориальных подразделений Комитета: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01 - центральный аппарат;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02 - территориальный департамент Комитета по городу Нур-Султан;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03 - территориальный департамент Комитета по городу Алматы;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04 - территориальный департамент Комитета по городу Шымкент;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05 - территориальный департамент Комитета по Акмолинской области;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06 - территориальный департамент Комитета по Актюбинской области;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07 - территориальный департамент Комитета по Алматинской области;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08 - территориальный департамент Комитета по Атырауской области;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09 - территориальный департамент Комитета по Восточно-Казахстанской области;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территориальный департамент Комитета по Жамбылской области;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территориальный департамент Комитета по Западно-Казахстанской области;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территориальный департамент Комитета по Карагандинской области;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13 - территориальный департамент Комитета по Костанайской области;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территориальный департамент Комитета по Кызылординской области;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15 - территориальный департамент Комитета по Мангистауской области;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16 - территориальный департамент Комитета по Павлодарской области;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17 - территориальный департамент Комитета по Северо-Казахстанской области;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территориальный департамент Комитета по Туркестанской области.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инспектора в служебном удостоверении указывается согласно структуре Комитета или его территориального подразделения. 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февраля 2015 года № 92</w:t>
            </w:r>
          </w:p>
        </w:tc>
      </w:tr>
    </w:tbl>
    <w:bookmarkStart w:name="z8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номерного штампа государственного технического инспектора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Штамп инспектора как ручной инструмент, для выполнения функций фиксирования событий в виде переноса красителя на бумажные носители применяется в качестве подтверждения подписи владельца штампа – инспектора.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Штамп инспектора для выполнения функций фиксирования событий в виде оттиска на различные материалы предназначены для опечатывания дверей, сейфов, металлических шкафов, банковских хранилищ, а также прочих емкостей, шкафов путем проставления оттиска на пластилине (мастике), сургуче или других более мягких (по сравнению с пломбиратором) материалах.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видов штампов, указанных в пунктах 1 и 2 настоящего приложения, устанавливаются следующие требования независимо от вида применения оттиска или переноса красителя на различные материалы.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штампа инспектора представляет конструкцию, включающую в себя две разбираемые части путем ввинчивания одной на другую (по резьбе). Каждая часть представляет из себя полую металлическую (пластмассовую) емкость (типа стакан) с разной глубиной.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является личным штампом инспектора, который представляет из себя силиконовую (пластмассовую) вставку с наличием нижеуказанного тиснения номерного штампа с выступлением от края внешней каемки цилиндрической (меньшей) емкости не более 2,5 миллиметров.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съемную крышку штамп устанавливается штемпельная "подушка" для смачивания тиснения номерного штампа красителем (мастикой).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6454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Форма образца штампа инспектора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Номерной штамп инспектора имеет круглую форму, диаметром 40 миллиметров.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 контура круга вдоль края штампа (по окружности), где ААА, указывается аббревиатура центрального аппарата или территориального подразделения Комитета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 (ААА):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 ЭМ АЭҚБК Орталық аппараты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аппарат КАЭНК МЭ РК."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внутреннему кругу (окружности), где БББ, между аббревиатурой и номером устанавливаемого в центре штампа указываются фамилия, имя, отчество (при его наличии) инспектора, заполняются полностью.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образца (БББ):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 (Фамилия), Есімі (Имя), Әкесінің аты (Отчество) (при наличии)"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штампа указывается порядковый номер служебного удостоверения инспектора.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Аббревиатура центрального аппарата или территориального подразделения Комитета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центрального аппарата или территориального подразделения Комитета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центрального аппарата или территориального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Комитета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Нур-Султан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Алматы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Актюбинской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Актюбинской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Алматинской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Атырауской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Восточно-Казахстанской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Жамбылской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Западно-Казахстанской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Карагандинской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Костанайской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Кызылординской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Мангистауской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Павлодарской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Туркестанской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Туркестанской области</w:t>
            </w:r>
          </w:p>
        </w:tc>
      </w:tr>
    </w:tbl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добавлением аббревиатуры самого Комитета – КАЭНК МЭ РК.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нарушений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электроэнергетической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котельных, электрических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</w:p>
        </w:tc>
      </w:tr>
    </w:tbl>
    <w:bookmarkStart w:name="z10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 предоставления энергопредприятиями оперативных сообщений о произошедших технологических нарушениях и несчастных случаях в Единой электроэнергетической системе Республики Казахстан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произошедших технологических нарушениях и несчастных случаях в Единой электроэнергетической системе Республики Казахстан сообщается согласно следующей таблице: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Нарушения, по которым предоставляются оперативные сообщения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предоставления сообщений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телефону в течение 1 часа и письменно не позднее 12 часов сообщается с момента возникновения внештатных ситуаций: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повреждение, отключение в электрических сетях 220 кВ и выше и (или) неправильная работа автоматики ограничения перетока мощности в этих сетях;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Энергопредприятие сообщает СО и в ТД Госэнергонадзора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и ТД Госэнергонадзора сообщает руководству Госэнергонадзора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несчастные случаи на энергопредприятиях (объектах) находящихся под управлением Системного оператора;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возникновение пожаров, взрывов с повреждением оборудования на энергообъектах входящих в систему управления Системного оператора;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сброс нагрузки электростанцией;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размывы дамб золошлаковых отвалов или плотин гидросооружений, а также обрушением основных конструкций зданий и сооружений;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единой электроэнергетической системы Республики Казахстан на несколько частей;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распоряжений системного оператора по режимам производства, передачи и потребления электрической энергии при осуществлении централизованного оперативно-диспетчерского управления;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сообщает руководству Госэнергонадзора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циркуляции или повреждение магистрального трубопровода в теплосетях в отопительный сезон;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Энергопредприятие сообщает СО, в Местный исполнительный орган и ТД Госэнергонадзора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и ТД Госэнергонадзора сообщает руководству Госэнергонадзора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несчастные случаи на энергопредприятиях (объектах);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Энергопредприятие сообщает в ТД Госэнергонадзора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Госэнергонадзора руководству Госэнергонадзора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возникновение пожаров, взрывов с повреждением оборудования на энергообъектах;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и отключение в электрических сетях 110 кВ и неправильная работа автоматики ограничения перетока мощности в этих сетях;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отключение и/или повреждение 2 и более линий электропередач в пределах одного энергетического предприятия, а также оборудования в электрических сетях напряжением 6-35 кВ, или повлекшее за собой массовое отключение потребителей от электрической энергии более 0,5 МВт или в результате стихийных явлений;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работы средств диспетчерского и технологического управления, вызвавшее полную потерю связи диспетчера с управляемым объектом на срок более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оборудования, технологических зданий и сооружений электростанции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действие защит и автоматики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отключение оборудования электростанции, электрической подстанции, электрической или тепловой сети действием автоматических защитных устройств или персоналом из-за недопустимых отклонений технологических параметров или по иным причинам.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энергоснабжения: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крупных предприятий промышленности, транспорта, связи, добычи и транспорта газа и нефти, их переработки;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(поселков) или жилых районов.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распоряжений системного оператора по режимам производства, передачи и потребления электрической энергии при осуществлении централизованного оперативно-диспетчерского управления.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Оперативные и письменные сообщения содержат следующие сведения: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энергетического предприятия, дата и время возникновения технологического нарушения, несчастного случая;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предполагаемые причины технологического нарушения, несчастного случая;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отработавших защит, автоматики и блокировок;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вышедшего из строя оборудования и оставшегося в работе;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последствия технологического нарушения: объем поврежденного оборудования, недоотпуск, количество отключенных потребителей, время ликвидации технологического нарушения;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последствия несчастного случая.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Системный оператор;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Госэнергонадзора – Руководство Центрального аппарата государственного органа по государственному энергетическому надзору и контролю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ТД Госэнергонадзора – Территориальные департаменты органа по государственному энергетическому надзору и контролю по областям и городам Нур-Султан, Алматы и Шымкент.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нарушений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электроэнергетической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электростанций,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котельных, электрических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Отчетность о технологических нарушениях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с "____" __________ по "____" __________ 20____ года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ТН-1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энергопередающие и энергопроизводящие организации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государственный орган по государственному энергетическому надзору и контролю или местный исполнительный орган (по компетенции)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седьмого числа месяца, следующего за отчетным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начала года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Недоотпуск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 I степени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начала года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Недоотпуск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 II степени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начала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Недоотпуск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2.3; 2.4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2.5;2.9; 2.10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Несчастные случаи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начала года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летальным исходом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начала года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период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формы проводится за отчетный месяц на основании учетных документов по технологическим нарушениям в работе оборудования. 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таблицу не вносятся классифицированные отказы II степени отключения электротехнического оборудования электростанций напряжением 0,4 кВ, электрических сетей напряжением 20 кВ и ниже, кроме кабельных линий 6-10 кВ.</w:t>
      </w:r>
    </w:p>
    <w:bookmarkEnd w:id="113"/>
    <w:p>
      <w:pPr>
        <w:spacing w:after="0"/>
        <w:ind w:left="0"/>
        <w:jc w:val="both"/>
      </w:pPr>
      <w:bookmarkStart w:name="z137" w:id="114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 в документе, удостоверяющем личность), подпись)</w:t>
      </w:r>
    </w:p>
    <w:bookmarkStart w:name="z1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"Формы отчетности о технологических нарушениях"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"Аварии":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"Всего с начала года" указывается количество аварий с начала года;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"за отчетный период" и "за соответствующий период прошлого года", указывается количество аварий за отчетный период и за соответствующий период года, предшествующего отчетному;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 том числе по" указывается количество аварий, произошедших по классификационным признакам причин технологических нарушений, указанных в подпунктах 1) и 2) пункта 2 приложения 2 к Правилам;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"недоотпуск" в графах "за отчетный период" и "за соответствующий период прошлого года" указываются недоотпуск электрической и тепловой энергии вследствие аварий за отчетный период и за соответствующий период прошлого года.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"отказы I степени":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"Всего с начала года" указывается количество отказов I степени с начала года;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"за отчетный период" и "за соответствующий период прошлого года" указывается количество отказов I степени за отчетный период и за соответствующий период прошлого года;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 том числе по" указываются классификационные признаки организационных причин технологических нарушений согласно приложению 2 к Правилам;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"недоотпуск" в графах "за отчетный период" и "за соответствующий период прошлого года" указываются недоотпуск электрической и тепловой энергии вследствие отказов I степени за отчетный период и за соответствующий период прошлого года.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"отказы II степени":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"Всего с начала года" указывается количество отказов II степени с начала года;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"за отчетный период" и "за соответствующий период прошлого года" указывается количество отказов II степени за отчетный период и за соответствующий период прошлого года;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 том числе по" указываются квалификационные признаки организационных причин технологических нарушений согласно приложению 2 к Правилам. 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"недоотпуск" в графах "за отчетный период" и "за соответствующий период прошлого года" указываются недоотпуск электрической и тепловой энергии вследствие отказов II степени за отчетный период и за соответствующий период прошлого года.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"Несчастные случаи":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"Всего с начала года" указывается количество несчастных случаев с начала года;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"за отчетный период" и "за соответствующий период прошлого года" указывается количество несчастных случаев за отчетный период и за соответствующий период прошлого года;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 том числе c летальным исходом" указывается количество летальных исходов c указанием за отчетный период и за соответствующий период прошлого года.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"Пожары":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"Всего с начала года" указывается общее количество пожаров с начала года;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"за отчетный период" и "за соответствующий период прошлого года" указывается количество пожаров за отчетный период и за соответствующий период прошлого года.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СООБЩЕНИЕ О СОСТОЯНИИ БЕЗОПАСНОСТИ (еженедельное)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2263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(Конфиденциальная информация передается по установленным каналам связи)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(фамилия, имя, отчество (при наличии), дата, подпись): </w:t>
      </w:r>
    </w:p>
    <w:bookmarkEnd w:id="141"/>
    <w:bookmarkStart w:name="z16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ФОРМЫ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форма предназначена для заполнения предприятиями и организациями, эксплуатирующие ядерные установки (далее предприятие).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назначает приказом лицо, ответственное за подготовку и отправку сообщений.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представления сообщения - каждый понедельник, до 12-00 (время города Нур-Султана).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Исх. №, дата - исходящий номер и дата предприятия.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Сообщения №._ _-_ _ - номер, установленный, где первые две цифры указывают год, вторые две цифры - порядковый номер (пример: 05-01, что означает 20__ год первое сообщение).</w:t>
      </w:r>
    </w:p>
    <w:bookmarkEnd w:id="148"/>
    <w:bookmarkStart w:name="z17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"Основная информация"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"Отчетный период" - указывается отчетный период (например: с 25 января по 1 февраля 20__ года).</w:t>
      </w:r>
    </w:p>
    <w:bookmarkEnd w:id="150"/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"Предприятие/Организация" - указывается наименование предприятия.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"Подразделение/установка" - указывается подразделение или установка предприятия, на котором проводятся ядерно-опасные работы, если предприятие имеет несколько подразделений/установок, где выполняются ядерно-опасные работы, то для каждого заполняется отдельная форма.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"Общее состояние" - делается отметка в соответствующем квадрате и дается краткое описание состояния безопасности и основных ядерно- радиационно-опасных работ.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"Уровень радиационного фона на площадке (µЗв/ч)" - делается соответствующая отметка в поле "Превышение нормы" и указывается максимальное зарегистрированное значение за неделю, место измерения и ее значение.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"Величина газо-аэрозольного выброса (Ku/литр)" - делается соответствующая отметка в поле "Превышение нормы" и указывается максимальное зарегистрированное значение за неделю, место и ее значение.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"Воздействие на человека" - делается соответствующая отметка в поле "Да/нет", в случае переоблучения персонала, населения или в случае получения травм на производстве, делается отметка в соответствующем поле.</w:t>
      </w:r>
    </w:p>
    <w:bookmarkEnd w:id="156"/>
    <w:bookmarkStart w:name="z18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"Дополнительная информация"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"Нарушение условий нормальной эксплуатации" - делается соответствующая отметка в поле "Да/нет", и в случае имевших место нарушений в графе 10 дается краткое описание нарушений.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"Другие нарушения" - делается соответствующая отметка в поле "Да/нет", и в случае имевших место нарушений (хранения, учета, физической защиты) в графе 10 дается краткое описание нарушений.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"Дополнительная информация:" - приводится описание событий по пунктам 8, 9, или другая значимая информация.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"Данные об отправителе" - приводятся сведения об ответственном лице предприятия, ответственного за подготовку и отправке сообщения, указываются: фамилия, имя, отчество (при наличии), подпись, должность.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"Координаты для связи" - указываются координаты для связи, код города, телефон и факс.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"Ядерная и радиационная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атомных станций"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трубопровода АС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устанавливает форму паспорта трубопровода.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трубопровода является основным документом, подтверждающим характеристики трубопровода, качество изготовления, монтажа, работоспособность в процессе эксплуатации и соответствие производственно-технологической документации.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не устанавливает обязательного заполнения всех подпунктов паспорта. 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объем данных, подлежащих включению в паспорт, определяются нормативными документами по стандартизации.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Паспорт трубопровода АС составляется эксплуатирующей организацией.</w:t>
      </w:r>
    </w:p>
    <w:bookmarkEnd w:id="168"/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Вместе с паспортом предоставляются следующие документы: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 схем и чертежей трубопровода, которые дают возможность контроля соответствия трубопровода требованиям проекта, оснащения арматурой и контрольно-измерительными приборами, расположения сварных соединений и опор*;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об изготовлении элементов трубопровода, составляемый предприятием-изготовителем;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на монтаж трубопроводов, составляемый монтажной организацией;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паспорта трубопроводной арматуры;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на прочность или выписка** из него с указанием обозначения расчета;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таблицы контроля качества сварных соединений и основных материалов***;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документация по имеющимся отклонениям от проектной (конструкторской) документации.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*Комплектность чертежей устанавливается проектной (конструкторской) организацией.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 выписке из расчета на прочность необходимо представить: перечень рассчитываемых узлов конструкций и действующих на них нагрузок и температурных воздействий; перечень режимов эксплуатации (включая нарушения нормальных условий и аварийные ситуации), на которые проводился расчет; число циклов нагружений при каждом режиме эксплуатации; данные оценки прочности по всем критериям, требуемым нормами расчета на прочность.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***Прилагается при наличии требований в конструкторской и технологической документации.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Паспорта вместе с приложениями и результатами контроля трубопроводов необходимо хранить на АС в течение всего срока эксплуатации.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данных, вносимых в паспорт, является обязательным. Допускается замена пунктов перечня копиями документов, содержащих необходимые данные.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паспорта трубопроводов могут быть внесены дополнительные сведения по требованию уполномоченного органа.</w:t>
      </w:r>
    </w:p>
    <w:bookmarkEnd w:id="182"/>
    <w:bookmarkStart w:name="z21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ТРУБОПРОВОДА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(наименование)</w:t>
      </w:r>
      <w:r>
        <w:br/>
      </w:r>
      <w:r>
        <w:rPr>
          <w:rFonts w:ascii="Times New Roman"/>
          <w:b/>
          <w:i w:val="false"/>
          <w:color w:val="000000"/>
        </w:rPr>
        <w:t>Регистрационный №____________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Регистрационный номер присваивается инспектором уполномоченного органа (при регистрации в этом органе) или администрацией АС (при регистрации трубопровода в эксплуатирующей организации).</w:t>
      </w:r>
    </w:p>
    <w:bookmarkEnd w:id="184"/>
    <w:bookmarkStart w:name="z2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ПАСПОРТА ТРУБОПРОВОДА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(наименование)</w:t>
      </w:r>
    </w:p>
    <w:bookmarkEnd w:id="185"/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раздела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листа</w:t>
      </w:r>
    </w:p>
    <w:bookmarkEnd w:id="187"/>
    <w:bookmarkStart w:name="z21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ПАСПОРТУ </w:t>
      </w:r>
      <w:r>
        <w:br/>
      </w:r>
      <w:r>
        <w:rPr>
          <w:rFonts w:ascii="Times New Roman"/>
          <w:b/>
          <w:i w:val="false"/>
          <w:color w:val="000000"/>
        </w:rPr>
        <w:t>ТРУБОПРОВОДА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(наименование)</w:t>
      </w:r>
    </w:p>
    <w:bookmarkEnd w:id="188"/>
    <w:bookmarkStart w:name="z21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</w:t>
      </w:r>
    </w:p>
    <w:bookmarkEnd w:id="189"/>
    <w:bookmarkStart w:name="z2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(номер) документа</w:t>
      </w:r>
    </w:p>
    <w:bookmarkEnd w:id="190"/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листов</w:t>
      </w:r>
    </w:p>
    <w:bookmarkEnd w:id="191"/>
    <w:bookmarkStart w:name="z2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данные:</w:t>
      </w:r>
    </w:p>
    <w:bookmarkEnd w:id="192"/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адрес эксплуатирующей организации;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адрес предприятия-изготовителя деталей и сборочных единиц трубопроводов;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монтажной организации;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обозначение (номера) паспортов на изготовление деталей и сборочных единиц трубопроводов;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год изготовления;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обозначение (номер) паспорта на монтаж трубопровода;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обозначение (номер) чертежа трубопровода;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назначение;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класс безопасности.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Технические характеристики: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рабочей среды;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температура рабочей среды, оС;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рабочее давление, МПа (кгс/см2);</w:t>
      </w:r>
    </w:p>
    <w:bookmarkEnd w:id="205"/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давление гидравлических (пневматических) испытаний, МПа (кгс/см2);</w:t>
      </w:r>
    </w:p>
    <w:bookmarkEnd w:id="206"/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минимальная температура стенки при гидравлических (пневматических) испытаниях, оС;</w:t>
      </w:r>
    </w:p>
    <w:bookmarkEnd w:id="207"/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испытательная среда и продолжительность испытаний;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службы, час.;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о трубах:</w:t>
      </w:r>
    </w:p>
    <w:bookmarkEnd w:id="210"/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номинальный наружный диаметр и толщина стенки трубы, мм;</w:t>
      </w:r>
    </w:p>
    <w:bookmarkEnd w:id="211"/>
    <w:bookmarkStart w:name="z2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(номер) участков на схеме трубопровода;</w:t>
      </w:r>
    </w:p>
    <w:bookmarkEnd w:id="212"/>
    <w:bookmarkStart w:name="z2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протяженность участков трубопроводов, м.</w:t>
      </w:r>
    </w:p>
    <w:bookmarkEnd w:id="213"/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об установленной в составе трубопровода арматуре:</w:t>
      </w:r>
    </w:p>
    <w:bookmarkEnd w:id="214"/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арматуры, тип;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количество;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условный проход, мм;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обозначение (номер) паспорта (сертификата, аттестата);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установки по схеме (чертежу).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о предохранительной арматуре: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тип предохранительной арматуры;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обозначение паспорта;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установки по схеме (чертежу).</w:t>
      </w:r>
    </w:p>
    <w:bookmarkEnd w:id="224"/>
    <w:bookmarkStart w:name="z25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ОСНОВАНИИ ПРОВЕДЕННЫХ ИСПЫТАНИЙ УДОСТОВЕРЯЕТСЯ НИЖЕ СЛЕДУЮЩЕЕ: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трубопровод изготовлен и смонтирован согласно технической документации __________________________;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трубопровод подвергался и выдержал гидравлическое (пневматическое) испытание при условиях, указанных в настоящем паспорте;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трубопровод предназначен для работы с параметрами, указанными в настоящем паспорте;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настоящий паспорт содержит листов________________________;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лицо, ответственное за исправное состояние и безопасную эксплуатацию оборудования и трубопроводов по приказу администрации АС _________________________________ (подпись,);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(наименование)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дата.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о лицах, ответственных за исправное состояние и безопасную эксплуатацию трубопровода: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приказа о назначении;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должность, фамилия, имя, отчество (при его наличии);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ответственного лица.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технического освидетельствования:</w:t>
      </w:r>
    </w:p>
    <w:bookmarkEnd w:id="237"/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осмотров;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обозначение акта осмотра;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осмотра;</w:t>
      </w:r>
    </w:p>
    <w:bookmarkEnd w:id="240"/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следующего осмотра;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ответственного лица, осуществляющего надзор.</w:t>
      </w:r>
    </w:p>
    <w:bookmarkEnd w:id="242"/>
    <w:bookmarkStart w:name="z2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гидравлических (пневматических) испытаний:</w:t>
      </w:r>
    </w:p>
    <w:bookmarkEnd w:id="243"/>
    <w:bookmarkStart w:name="z27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обозначение протокола испытания;</w:t>
      </w:r>
    </w:p>
    <w:bookmarkEnd w:id="244"/>
    <w:bookmarkStart w:name="z2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испытательная среда;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давление гидравлических (пневматических) испытаний, МПа (кгс/см2);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продолжительность выдержки, мин;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минимальная температура стенки, оС;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испытаний;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следующего испытания;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подпись ответственного лица, осуществляющего надзор.</w:t>
      </w:r>
    </w:p>
    <w:bookmarkEnd w:id="251"/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контроля за состоянием металла в процессе эксплуатации:</w:t>
      </w:r>
    </w:p>
    <w:bookmarkEnd w:id="252"/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контроля и обозначение документа;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контроля;</w:t>
      </w:r>
    </w:p>
    <w:bookmarkEnd w:id="254"/>
    <w:bookmarkStart w:name="z2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следующего контроля;</w:t>
      </w:r>
    </w:p>
    <w:bookmarkEnd w:id="255"/>
    <w:bookmarkStart w:name="z2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подпись ответственного лица;</w:t>
      </w:r>
    </w:p>
    <w:bookmarkEnd w:id="256"/>
    <w:bookmarkStart w:name="z28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о ремонте и реконструкции трубопровода:</w:t>
      </w:r>
    </w:p>
    <w:bookmarkEnd w:id="257"/>
    <w:bookmarkStart w:name="z2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ремонта (реконструкции);</w:t>
      </w:r>
    </w:p>
    <w:bookmarkEnd w:id="258"/>
    <w:bookmarkStart w:name="z28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проведенных работ по ремонту, реконструкции и контролю трубопровода с указанием даты их проведения;</w:t>
      </w:r>
    </w:p>
    <w:bookmarkEnd w:id="259"/>
    <w:bookmarkStart w:name="z28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ответственного лица.</w:t>
      </w:r>
    </w:p>
    <w:bookmarkEnd w:id="260"/>
    <w:bookmarkStart w:name="z29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ТРУБОПРОВОДА</w:t>
      </w:r>
    </w:p>
    <w:bookmarkEnd w:id="261"/>
    <w:bookmarkStart w:name="z29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Трубопровод зарегистрирован за №________________________</w:t>
      </w:r>
    </w:p>
    <w:bookmarkEnd w:id="262"/>
    <w:bookmarkStart w:name="z29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_________________________________________________________</w:t>
      </w:r>
    </w:p>
    <w:bookmarkEnd w:id="263"/>
    <w:bookmarkStart w:name="z29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(регистрирующий орган)</w:t>
      </w:r>
    </w:p>
    <w:bookmarkEnd w:id="264"/>
    <w:bookmarkStart w:name="z29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паспорте пронумеровано _______________ страниц и прошнуровано всего ______ листов, в том числе чертежей (схем) на _______ листах.</w:t>
      </w:r>
    </w:p>
    <w:bookmarkEnd w:id="265"/>
    <w:bookmarkStart w:name="z29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Должность регистрирующего лица.</w:t>
      </w:r>
    </w:p>
    <w:bookmarkEnd w:id="266"/>
    <w:bookmarkStart w:name="z29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Подпись</w:t>
      </w:r>
    </w:p>
    <w:bookmarkEnd w:id="267"/>
    <w:bookmarkStart w:name="z29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</w:t>
      </w:r>
    </w:p>
    <w:bookmarkEnd w:id="2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