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e0c0" w14:textId="fb2e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15 февраля 2018 года № 197 "Об утверждении Правил назначения тематических и встречных проверок и вынесения решения о проведении хронометражного обследования"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12 ноября 2019 года № 1249. Зарегистрирован в Министерстве юстиции Республики Казахстан 15 ноября 2019 года № 19605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февраля 2018 года № 197 "Об утверждении Правил назначения тематических и встречных проверок и вынесения решения о проведении хронометражного обследования" (зарегистрирован в Реестре государственной регистрации нормативных правовых актов под № 16479, опубликован 14 марта 2018 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тематических и встречных проверок и вынесения решения о проведении хронометражного обследования,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Для назначения встречной проверки или направления запроса в орган государственных доходов о проведении встречной проверки, органы государственных доходов, в том числе рассматривают следующие случаи: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неоприходование полученных по сделкам товаров (работ, услуг), выручки от реализации товаров (работ, услуг), имущества;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товаров (работ, услуг) или отгрузка товаров, выполнение работ, оказание услуг по документам, оформленным с нарушением требований, установленных законодательством Республики Казахстан (в том числе с допущенными исправлениями, подчистками, расплывчатыми, нечеткими подписями, штампами, печатями организаций, за исключением юридических лиц, относящихся к субъектам частного предпринимательства), без заключения договоров в письменной форме;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либо неотражение в бухгалтерском учете зачетов погашения взаимных требований, операций по уступке прав требований, результатов товарообменных и безденежных операций;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товаров, работ, услуг по гражданско-правовой сделке, оплата которых произведена за наличный расчет;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дополнительных счетов-фактур, по которым производилась корректировка размера облагаемого оборота и (или) корректировка суммы НДС, относимого в зачет;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сделок с целью отнесения расходов на вычеты по корпоративному (индивидуальному) подоходному налогу и в зачет сумм налога на добавленную стоимость без фактической поставки товаров, выполнения работ, оказания услуг;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сделок с целью увеличения добавленной стоимости товара, соответственно, наращивания превышения суммы НДС, относимого в зачет, над суммой начисленного налога;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отнесение в зачет сумм НДС по взаиморасчетам с непосредственным поставщиком, в отношении руководителя (учредителя) которого в Едином реестре досудебного расследования зарегистрировано уголовное дело по правонарушению,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статьей 216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Республика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информации от государственных органов, в том числе от правоохранительных органов о признаках и фактах уклонения от уплаты налогов;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объектов налогообложения и (или) объектов, связанных с налогообложением, на основе косвенных методов в порядке, установленных Налоговым кодексом.".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